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E8B63">
      <w:pPr>
        <w:pStyle w:val="2"/>
        <w:rPr>
          <w:rFonts w:hint="eastAsia"/>
          <w:lang w:val="en-US" w:eastAsia="zh-CN"/>
        </w:rPr>
      </w:pPr>
    </w:p>
    <w:p w14:paraId="4A18501A">
      <w:pPr>
        <w:numPr>
          <w:ilvl w:val="0"/>
          <w:numId w:val="0"/>
        </w:num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附件：</w:t>
      </w:r>
    </w:p>
    <w:p w14:paraId="32C344D6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bidi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bidi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bidi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zh-CN"/>
        </w:rPr>
        <w:t>跨境电商+产业带创新案例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bidi="zh-CN"/>
        </w:rPr>
        <w:t>征集方案</w:t>
      </w:r>
    </w:p>
    <w:bookmarkEnd w:id="0"/>
    <w:p w14:paraId="290FE717">
      <w:pPr>
        <w:jc w:val="center"/>
        <w:rPr>
          <w:rFonts w:hint="eastAsia" w:ascii="华文中宋" w:hAnsi="华文中宋" w:eastAsia="华文中宋" w:cs="仿宋"/>
          <w:color w:val="000000"/>
          <w:sz w:val="36"/>
          <w:szCs w:val="36"/>
          <w:lang w:val="zh-CN" w:bidi="zh-CN"/>
        </w:rPr>
      </w:pPr>
    </w:p>
    <w:p w14:paraId="0042EA15">
      <w:pPr>
        <w:widowControl/>
        <w:numPr>
          <w:ilvl w:val="0"/>
          <w:numId w:val="0"/>
        </w:numPr>
        <w:shd w:val="clear" w:color="auto" w:fill="FFFFFF"/>
        <w:ind w:left="643" w:leftChars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组织机构</w:t>
      </w:r>
    </w:p>
    <w:p w14:paraId="24CC95FF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主办单位：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中国商业股份制企业经济联合会 </w:t>
      </w:r>
    </w:p>
    <w:p w14:paraId="0CBCCF0F">
      <w:pPr>
        <w:numPr>
          <w:ilvl w:val="0"/>
          <w:numId w:val="0"/>
        </w:numPr>
        <w:ind w:leftChars="0" w:firstLine="2240" w:firstLineChars="7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世界自由贸易区联合会杭州代表处 </w:t>
      </w:r>
    </w:p>
    <w:p w14:paraId="220A6CAE"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协办单位：中国经贸杂志社</w:t>
      </w:r>
    </w:p>
    <w:p w14:paraId="1877EEF1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承办单位：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国合产业研究院</w:t>
      </w:r>
    </w:p>
    <w:p w14:paraId="2FA859BE"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二、支持媒体</w:t>
      </w:r>
    </w:p>
    <w:p w14:paraId="2C68CB19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新华社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人民日报  中央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台 光明日报 </w:t>
      </w:r>
    </w:p>
    <w:p w14:paraId="72DAEE9B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中国新闻网  农民日报  人民政协报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经济日报</w:t>
      </w:r>
    </w:p>
    <w:p w14:paraId="211D60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中国网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澎湃新闻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央广网           环球网等</w:t>
      </w:r>
    </w:p>
    <w:p w14:paraId="527074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三、征集范围</w:t>
      </w:r>
    </w:p>
    <w:p w14:paraId="2CFDB4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级政府、产业园区、企业等，在“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跨境电商+产业带”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领域涌现的新典型和好做法，取得的新成就、新经验,且产生良好社会效益、经济效益、可持续效益的均可自主申报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01E64F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四、征集内容与要求</w:t>
      </w:r>
    </w:p>
    <w:p w14:paraId="4DAA2D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（一）征集内容</w:t>
      </w:r>
    </w:p>
    <w:p w14:paraId="6A005D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围绕“以跨境电商与产业融合“为核心，从政策支持、主体培育、品牌出海、产业园建设、公共服务、人才培养、数字贸易、海外仓建设、金融服务、模式创新、合规化运营、营商环境优化等方面的实践作法。</w:t>
      </w:r>
    </w:p>
    <w:p w14:paraId="3D7770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（二）征集标准</w:t>
      </w:r>
    </w:p>
    <w:p w14:paraId="275E97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1.真实性。必须来自跨境电商创新实践，禁止虚构杜撰。</w:t>
      </w:r>
    </w:p>
    <w:p w14:paraId="28A094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2.创新性。聚焦解决问题，方法有创新，工作有创造。</w:t>
      </w:r>
    </w:p>
    <w:p w14:paraId="7858F6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638" w:leftChars="304" w:right="0" w:firstLine="0" w:firstLineChars="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3.实效性。实践效果良好，得到上下游伙伴的充分认可。</w:t>
      </w:r>
    </w:p>
    <w:p w14:paraId="0A91A8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638" w:leftChars="304" w:right="0" w:firstLine="0" w:firstLineChars="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4.典型性。具有一定的代表性、借鉴意义和应用价值。</w:t>
      </w:r>
    </w:p>
    <w:p w14:paraId="14CF01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（三）内容要求</w:t>
      </w:r>
    </w:p>
    <w:p w14:paraId="31DE4D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案例应突出真实、特色、典型，做到主题明确、聚焦实践，具有较强的榜样力量和推广价值，对相关工作实践具有借鉴意义。</w:t>
      </w:r>
    </w:p>
    <w:p w14:paraId="6E8EA3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1.具体内容应该包括：</w:t>
      </w:r>
    </w:p>
    <w:p w14:paraId="5CA8A5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申报单位简介与案例名称；</w:t>
      </w:r>
    </w:p>
    <w:p w14:paraId="7377A6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案例背景、基本情况、目标及最后结果；</w:t>
      </w:r>
    </w:p>
    <w:p w14:paraId="2685E7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主要方法和做法的描述；</w:t>
      </w:r>
    </w:p>
    <w:p w14:paraId="3CD7A8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（4）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主要成效和成果的描述；</w:t>
      </w:r>
    </w:p>
    <w:p w14:paraId="61E927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（5）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经验启示与主要意义的描述；</w:t>
      </w:r>
    </w:p>
    <w:p w14:paraId="49CF14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960" w:firstLineChars="3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注：每个案例只能选择一种征集方向提报。</w:t>
      </w:r>
    </w:p>
    <w:p w14:paraId="705F44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案例可采用文本、视频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种表现形式。</w:t>
      </w:r>
    </w:p>
    <w:p w14:paraId="769D53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文本案例应当主旨清晰、层次分明、资料翔实，具体介绍文字字数要求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000-3000字，并需附上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高清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图片。图片附件包括1张主图及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张以上副图。 </w:t>
      </w:r>
    </w:p>
    <w:p w14:paraId="2F28DB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视频案例应统一采用横屏拍摄，画幅16:9，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时长为5-8分钟，</w:t>
      </w:r>
      <w:r>
        <w:rPr>
          <w:rFonts w:hint="default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视频分辨率1920×1080，清晰度1080P。视频文件大小原则上不超过1GB（可采用mp4、mpg、mov格式）。视频中不得添加任何水印标识，不得插入任何商业广告。</w:t>
      </w:r>
    </w:p>
    <w:p w14:paraId="54EC76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5.其他辅助支撑材料。相关政府领导肯定批示、获得表彰奖励、主流媒体报道情况等。</w:t>
      </w:r>
    </w:p>
    <w:p w14:paraId="5D8A5B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五、提交办法</w:t>
      </w:r>
    </w:p>
    <w:p w14:paraId="78A0E1D5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征集时间从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2024年10月10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日起至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日截止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 w14:paraId="13035351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单位请将案例文件电子版发送至电子邮箱: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zggjcjty@163.com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，有关图片、影像资料、媒体报道电子扫描件请同时提交。</w:t>
      </w:r>
    </w:p>
    <w:p w14:paraId="5EB0EB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六、遴选方式</w:t>
      </w:r>
    </w:p>
    <w:p w14:paraId="245B9D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（一）入选原则。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创新性、实效性、典型性突出；可学习借鉴、可复制推广；内容相近择优入选。</w:t>
      </w:r>
    </w:p>
    <w:p w14:paraId="09E800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（二）入选方式。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以线上公开投票和线下专家评审相结合的方式进行。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凡是推荐申报表项目填写不全的,或者考察发现案例弄虚作假的,取消入选资格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5E1C22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*以上遴选由中国经贸杂志社执行。</w:t>
      </w:r>
    </w:p>
    <w:p w14:paraId="32EA3C32">
      <w:pPr>
        <w:ind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七、后续工作</w:t>
      </w:r>
    </w:p>
    <w:p w14:paraId="258A628F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案例发布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最终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入选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案例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将在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跨境电商+产业带国际合作论坛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”(日期和地点另行通知)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上隆重发布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邀请100+媒体全球报道宣传，举办专场产业主题推介，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展示案例内容,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推介特色产品，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先进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达成采购合作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752B1191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二）实地调研。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邀请相关部门领导和行业专家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组织开展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“一带一路”跨境电商+产业带出海交流对接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等活动，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案例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走访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调研工作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组织行业企业、采购商、媒体走进产业带，组织专场对接等。</w:t>
      </w:r>
    </w:p>
    <w:p w14:paraId="6626D818">
      <w:pPr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（三）宣传推介。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组织中央广播电视总台、人民网、中新网、环球时报、国际商报等主流媒体持续宣传报道。在中国经贸杂志上开辟专栏重点报道，让社会各界广泛关注、为当地经济发展带来“流量”与“产量”。</w:t>
      </w:r>
    </w:p>
    <w:p w14:paraId="0AC4E3FB">
      <w:pPr>
        <w:ind w:firstLine="42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（四）品牌出海。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根据地方政府或企业需求，将在国内外组织专场推介招商会、带动各地优势特色产业（产品）出海，充分发挥世界自由贸易区联合会全球网络优势，组织海外考察交流活动，为政企对接搭建桥梁和纽带，促进项目落实实施。</w:t>
      </w:r>
    </w:p>
    <w:p w14:paraId="05B03CC5">
      <w:pPr>
        <w:rPr>
          <w:rFonts w:hint="eastAsia"/>
          <w:lang w:val="en-US" w:eastAsia="zh-CN"/>
        </w:rPr>
      </w:pPr>
    </w:p>
    <w:p w14:paraId="42BEB1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八、其他</w:t>
      </w:r>
    </w:p>
    <w:p w14:paraId="03C4F7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本次征集活动本着公开征集、自主申报、持续推介的原则，拟邀请新华社、人民日报、中央电视台、光明日报、中国新闻网、农民日报、人民政协报、经济日报、环球时报等媒体跟踪报道。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 w14:paraId="738446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7A6F48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2DBCE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EA1ADDB">
      <w:pPr>
        <w:numPr>
          <w:ilvl w:val="0"/>
          <w:numId w:val="0"/>
        </w:num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WJjNDIyNThiZjkwMDE0OWVkNmViOWY1Mzg0ZWEifQ=="/>
  </w:docVars>
  <w:rsids>
    <w:rsidRoot w:val="00000000"/>
    <w:rsid w:val="017930F7"/>
    <w:rsid w:val="02400C5D"/>
    <w:rsid w:val="0A5A4040"/>
    <w:rsid w:val="0B5C2FAB"/>
    <w:rsid w:val="10F35406"/>
    <w:rsid w:val="1BB138FD"/>
    <w:rsid w:val="1C76790F"/>
    <w:rsid w:val="1EBB30B5"/>
    <w:rsid w:val="1F1D7456"/>
    <w:rsid w:val="2DA604B1"/>
    <w:rsid w:val="2EAE1939"/>
    <w:rsid w:val="2F3438C5"/>
    <w:rsid w:val="35147D52"/>
    <w:rsid w:val="37512750"/>
    <w:rsid w:val="3C97041F"/>
    <w:rsid w:val="4FA76B82"/>
    <w:rsid w:val="523C29F9"/>
    <w:rsid w:val="5B010981"/>
    <w:rsid w:val="617C4863"/>
    <w:rsid w:val="6C464980"/>
    <w:rsid w:val="6C5A1361"/>
    <w:rsid w:val="78295F9F"/>
    <w:rsid w:val="78B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2266</Words>
  <Characters>2352</Characters>
  <Lines>0</Lines>
  <Paragraphs>0</Paragraphs>
  <TotalTime>34</TotalTime>
  <ScaleCrop>false</ScaleCrop>
  <LinksUpToDate>false</LinksUpToDate>
  <CharactersWithSpaces>2458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2024-09-06T06:37:00Z</dcterms:created>
  <dc:creator>Administrator</dc:creator>
  <cp:lastModifiedBy>抓住青春的尾巴</cp:lastModifiedBy>
  <dcterms:modified xsi:type="dcterms:W3CDTF">2024-09-30T07:12:50Z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55EAB62E41874C9B8844408D0CCF26F8_13</vt:lpwstr>
  </property>
</Properties>
</file>