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highlight w:val="none"/>
        </w:rPr>
      </w:pPr>
      <w:bookmarkStart w:id="0" w:name="标准封面"/>
      <w:bookmarkEnd w:id="0"/>
      <w:r>
        <w:rPr>
          <w:color w:val="auto"/>
          <w:sz w:val="32"/>
          <w:highlight w:val="none"/>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2"/>
                                <w:szCs w:val="82"/>
                                <w:lang w:eastAsia="zh-CN"/>
                              </w:rPr>
                            </w:pPr>
                            <w:r>
                              <w:rPr>
                                <w:rFonts w:hint="eastAsia"/>
                                <w:sz w:val="82"/>
                                <w:szCs w:val="82"/>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2"/>
                          <w:szCs w:val="82"/>
                          <w:lang w:eastAsia="zh-CN"/>
                        </w:rPr>
                      </w:pPr>
                      <w:r>
                        <w:rPr>
                          <w:rFonts w:hint="eastAsia"/>
                          <w:sz w:val="82"/>
                          <w:szCs w:val="82"/>
                          <w:lang w:eastAsia="zh-CN"/>
                        </w:rPr>
                        <w:t>T/EJCCCSE</w:t>
                      </w:r>
                    </w:p>
                  </w:txbxContent>
                </v:textbox>
              </v:shape>
            </w:pict>
          </mc:Fallback>
        </mc:AlternateContent>
      </w:r>
      <w:r>
        <w:rPr>
          <w:color w:val="auto"/>
          <w:sz w:val="32"/>
          <w:highlight w:val="none"/>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ICS 31.260</w:t>
                            </w:r>
                          </w:p>
                          <w:p>
                            <w:pPr>
                              <w:pStyle w:val="333"/>
                              <w:bidi w:val="0"/>
                              <w:rPr>
                                <w:rFonts w:hint="default"/>
                                <w:lang w:val="en-US" w:eastAsia="zh-CN"/>
                              </w:rPr>
                            </w:pPr>
                            <w:r>
                              <w:rPr>
                                <w:rFonts w:hint="eastAsia"/>
                                <w:lang w:eastAsia="zh-CN"/>
                              </w:rPr>
                              <w:t xml:space="preserve">CCS </w:t>
                            </w:r>
                            <w:r>
                              <w:rPr>
                                <w:rFonts w:hint="eastAsia"/>
                                <w:lang w:val="en-US" w:eastAsia="zh-CN"/>
                              </w:rPr>
                              <w:t>L 53</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ICS 31.260</w:t>
                      </w:r>
                    </w:p>
                    <w:p>
                      <w:pPr>
                        <w:pStyle w:val="333"/>
                        <w:bidi w:val="0"/>
                        <w:rPr>
                          <w:rFonts w:hint="default"/>
                          <w:lang w:val="en-US" w:eastAsia="zh-CN"/>
                        </w:rPr>
                      </w:pPr>
                      <w:r>
                        <w:rPr>
                          <w:rFonts w:hint="eastAsia"/>
                          <w:lang w:eastAsia="zh-CN"/>
                        </w:rPr>
                        <w:t xml:space="preserve">CCS </w:t>
                      </w:r>
                      <w:r>
                        <w:rPr>
                          <w:rFonts w:hint="eastAsia"/>
                          <w:lang w:val="en-US" w:eastAsia="zh-CN"/>
                        </w:rPr>
                        <w:t>L 53</w:t>
                      </w:r>
                    </w:p>
                    <w:p>
                      <w:pPr>
                        <w:pStyle w:val="333"/>
                        <w:bidi w:val="0"/>
                        <w:rPr>
                          <w:rFonts w:hint="eastAsia"/>
                          <w:lang w:eastAsia="zh-CN"/>
                        </w:rPr>
                      </w:pPr>
                    </w:p>
                  </w:txbxContent>
                </v:textbox>
              </v:shape>
            </w:pict>
          </mc:Fallback>
        </mc:AlternateContent>
      </w:r>
    </w:p>
    <w:p>
      <w:pPr>
        <w:pStyle w:val="258"/>
        <w:shd w:val="clear"/>
        <w:rPr>
          <w:rFonts w:hint="eastAsia"/>
          <w:color w:val="auto"/>
          <w:highlight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highlight w:val="none"/>
        </w:rPr>
      </w:pPr>
    </w:p>
    <w:p>
      <w:pPr>
        <w:pStyle w:val="258"/>
        <w:shd w:val="clear"/>
        <w:rPr>
          <w:rFonts w:hint="eastAsia"/>
          <w:color w:val="auto"/>
          <w:highlight w:val="none"/>
        </w:rPr>
        <w:sectPr>
          <w:headerReference r:id="rId3" w:type="default"/>
          <w:footerReference r:id="rId5" w:type="default"/>
          <w:headerReference r:id="rId4" w:type="even"/>
          <w:footerReference r:id="rId6" w:type="even"/>
          <w:pgSz w:w="11907" w:h="16839"/>
          <w:pgMar w:top="284" w:right="851" w:bottom="1134" w:left="1418" w:header="284" w:footer="1134" w:gutter="0"/>
          <w:pgBorders>
            <w:top w:val="none" w:sz="0" w:space="0"/>
            <w:left w:val="none" w:sz="0" w:space="0"/>
            <w:bottom w:val="none" w:sz="0" w:space="0"/>
            <w:right w:val="none" w:sz="0" w:space="0"/>
          </w:pgBorders>
          <w:lnNumType w:countBy="0" w:restart="continuous"/>
          <w:pgNumType w:fmt="upperRoman" w:start="1"/>
          <w:cols w:space="425" w:num="1"/>
          <w:titlePg/>
          <w:rtlGutter w:val="0"/>
          <w:docGrid w:linePitch="312" w:charSpace="0"/>
        </w:sectPr>
      </w:pP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page">
                  <wp:posOffset>4209415</wp:posOffset>
                </wp:positionH>
                <wp:positionV relativeFrom="page">
                  <wp:posOffset>8852535</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05</w:t>
                            </w:r>
                            <w:r>
                              <w:rPr>
                                <w:rFonts w:hint="eastAsia"/>
                                <w:lang w:eastAsia="zh-CN"/>
                              </w:rPr>
                              <w:t>-</w:t>
                            </w:r>
                            <w:r>
                              <w:rPr>
                                <w:rFonts w:hint="eastAsia"/>
                                <w:lang w:val="en-US" w:eastAsia="zh-CN"/>
                              </w:rPr>
                              <w:t>27</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31.45pt;margin-top:697.05pt;height:28.35pt;width:226.8pt;mso-position-horizontal-relative:page;mso-position-vertical-relative:page;z-index:251666432;mso-width-relative:page;mso-height-relative:page;" fillcolor="#FFFFFF [3201]" filled="t" stroked="f" coordsize="21600,21600" o:gfxdata="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BN04n3QAAAA4BAAAPAAAAAAAAAAEAIAAAACIAAABkcnMvZG93bnJldi54bWxQSwECFAAUAAAA&#10;CACHTuJA0P03tFsCAACLBAAADgAAAAAAAAABACAAAAAsAQAAZHJzL2Uyb0RvYy54bWxQSwUGAAAA&#10;AAYABgBZAQAA+QU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05</w:t>
                      </w:r>
                      <w:r>
                        <w:rPr>
                          <w:rFonts w:hint="eastAsia"/>
                          <w:lang w:eastAsia="zh-CN"/>
                        </w:rPr>
                        <w:t>-</w:t>
                      </w:r>
                      <w:r>
                        <w:rPr>
                          <w:rFonts w:hint="eastAsia"/>
                          <w:lang w:val="en-US" w:eastAsia="zh-CN"/>
                        </w:rPr>
                        <w:t>27</w:t>
                      </w:r>
                      <w:r>
                        <w:rPr>
                          <w:rFonts w:hint="eastAsia"/>
                          <w:lang w:eastAsia="zh-CN"/>
                        </w:rPr>
                        <w:t>实施</w:t>
                      </w:r>
                    </w:p>
                  </w:txbxContent>
                </v:textbox>
              </v:shape>
            </w:pict>
          </mc:Fallback>
        </mc:AlternateContent>
      </w: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page">
                  <wp:posOffset>926465</wp:posOffset>
                </wp:positionH>
                <wp:positionV relativeFrom="page">
                  <wp:posOffset>8826500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2.95pt;margin-top:695pt;height:28.35pt;width:226.8pt;mso-position-horizontal-relative:page;mso-position-vertical-relative:page;z-index:251665408;mso-width-relative:page;mso-height-relative:page;" fillcolor="#FFFFFF [3201]" filled="t" stroked="f" coordsize="21600,21600" o:gfxdata="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G5nsHbAAAADQEAAA8AAAAAAAAAAQAgAAAAIgAAAGRycy9kb3ducmV2LnhtbFBLAQIUABQAAAAI&#10;AIdO4kDMdhgbXAIAAIsEAAAOAAAAAAAAAAEAIAAAACoBAABkcnMvZTJvRG9jLnhtbFBLBQYAAAAA&#10;BgAGAFkBAAD4BQ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发布</w:t>
                      </w:r>
                    </w:p>
                  </w:txbxContent>
                </v:textbox>
              </v:shape>
            </w:pict>
          </mc:Fallback>
        </mc:AlternateContent>
      </w: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txbxContent>
                </v:textbox>
              </v:shape>
            </w:pict>
          </mc:Fallback>
        </mc:AlternateContent>
      </w: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智能家电及其车规的数码管光电产品技术要求</w:t>
                            </w:r>
                          </w:p>
                          <w:p>
                            <w:pPr>
                              <w:pStyle w:val="272"/>
                              <w:bidi w:val="0"/>
                              <w:rPr>
                                <w:rFonts w:hint="eastAsia"/>
                                <w:lang w:eastAsia="zh-CN"/>
                              </w:rPr>
                            </w:pPr>
                            <w:r>
                              <w:rPr>
                                <w:rFonts w:hint="eastAsia"/>
                                <w:lang w:eastAsia="zh-CN"/>
                              </w:rPr>
                              <w:t>Technical requirements for digital tube photoelectric products of intelligent home appliances and car regulations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智能家电及其车规的数码管光电产品技术要求</w:t>
                      </w:r>
                    </w:p>
                    <w:p>
                      <w:pPr>
                        <w:pStyle w:val="272"/>
                        <w:bidi w:val="0"/>
                        <w:rPr>
                          <w:rFonts w:hint="eastAsia"/>
                          <w:lang w:eastAsia="zh-CN"/>
                        </w:rPr>
                      </w:pPr>
                      <w:r>
                        <w:rPr>
                          <w:rFonts w:hint="eastAsia"/>
                          <w:lang w:eastAsia="zh-CN"/>
                        </w:rPr>
                        <w:t>Technical requirements for digital tube photoelectric products of intelligent home appliances and car regulations</w:t>
                      </w:r>
                    </w:p>
                    <w:p>
                      <w:pPr>
                        <w:pStyle w:val="272"/>
                        <w:bidi w:val="0"/>
                        <w:rPr>
                          <w:rFonts w:hint="eastAsia"/>
                          <w:lang w:eastAsia="zh-CN"/>
                        </w:rPr>
                      </w:pPr>
                      <w:r>
                        <w:rPr>
                          <w:rFonts w:hint="eastAsia"/>
                          <w:lang w:eastAsia="zh-CN"/>
                        </w:rPr>
                        <w:t>（</w:t>
                      </w:r>
                      <w:r>
                        <w:rPr>
                          <w:rFonts w:hint="eastAsia"/>
                          <w:lang w:val="en-US" w:eastAsia="zh-CN"/>
                        </w:rPr>
                        <w:t>征求意见</w:t>
                      </w:r>
                      <w:r>
                        <w:rPr>
                          <w:rFonts w:hint="eastAsia"/>
                          <w:lang w:eastAsia="zh-CN"/>
                        </w:rPr>
                        <w:t>稿）</w:t>
                      </w:r>
                    </w:p>
                  </w:txbxContent>
                </v:textbox>
              </v:shape>
            </w:pict>
          </mc:Fallback>
        </mc:AlternateContent>
      </w: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058</w:t>
                            </w:r>
                            <w:r>
                              <w:rPr>
                                <w:rFonts w:hint="eastAsia"/>
                                <w:lang w:eastAsia="zh-CN"/>
                              </w:rPr>
                              <w:t>-</w:t>
                            </w:r>
                            <w:r>
                              <w:rPr>
                                <w:rFonts w:hint="eastAsia"/>
                                <w:lang w:val="en-US" w:eastAsia="zh-CN"/>
                              </w:rPr>
                              <w:t>2024</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058</w:t>
                      </w:r>
                      <w:r>
                        <w:rPr>
                          <w:rFonts w:hint="eastAsia"/>
                          <w:lang w:eastAsia="zh-CN"/>
                        </w:rPr>
                        <w:t>-</w:t>
                      </w:r>
                      <w:r>
                        <w:rPr>
                          <w:rFonts w:hint="eastAsia"/>
                          <w:lang w:val="en-US" w:eastAsia="zh-CN"/>
                        </w:rPr>
                        <w:t>2024</w:t>
                      </w: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"1-2"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_Toc1782 </w:instrText>
      </w:r>
      <w:r>
        <w:rPr>
          <w:rFonts w:hint="eastAsia" w:ascii="宋体" w:hAnsi="宋体" w:eastAsia="宋体" w:cs="宋体"/>
          <w:b w:val="0"/>
          <w:sz w:val="21"/>
          <w:lang w:eastAsia="zh-CN"/>
        </w:rPr>
        <w:fldChar w:fldCharType="separate"/>
      </w:r>
      <w:r>
        <w:rPr>
          <w:rFonts w:hint="eastAsia" w:ascii="宋体" w:hAnsi="宋体" w:eastAsia="宋体" w:cs="宋体"/>
          <w:b w:val="0"/>
          <w:sz w:val="21"/>
          <w:highlight w:val="none"/>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_Toc1782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_Toc4521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highlight w:val="none"/>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_Toc4521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_Toc4378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highlight w:val="none"/>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_Toc4378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_Toc29596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highlight w:val="none"/>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_Toc29596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_Toc11080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4 </w:t>
      </w:r>
      <w:r>
        <w:rPr>
          <w:rFonts w:hint="eastAsia" w:ascii="宋体" w:hAnsi="宋体" w:eastAsia="宋体" w:cs="宋体"/>
          <w:b w:val="0"/>
          <w:sz w:val="21"/>
          <w:highlight w:val="none"/>
          <w:lang w:val="en-US" w:eastAsia="zh-CN"/>
        </w:rPr>
        <w:t>产品分类及组合形式</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_Toc11080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_Toc8605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5 </w:t>
      </w:r>
      <w:r>
        <w:rPr>
          <w:rFonts w:hint="eastAsia" w:ascii="宋体" w:hAnsi="宋体" w:eastAsia="宋体" w:cs="宋体"/>
          <w:b w:val="0"/>
          <w:sz w:val="21"/>
          <w:highlight w:val="none"/>
          <w:lang w:val="en-US" w:eastAsia="zh-CN"/>
        </w:rPr>
        <w:t>技术要求</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_Toc8605 \h </w:instrText>
      </w:r>
      <w:r>
        <w:rPr>
          <w:rFonts w:hint="eastAsia" w:ascii="宋体" w:hAnsi="宋体" w:eastAsia="宋体" w:cs="宋体"/>
          <w:b w:val="0"/>
          <w:sz w:val="21"/>
        </w:rPr>
        <w:fldChar w:fldCharType="separate"/>
      </w:r>
      <w:r>
        <w:rPr>
          <w:rFonts w:hint="eastAsia" w:ascii="宋体" w:hAnsi="宋体" w:eastAsia="宋体" w:cs="宋体"/>
          <w:b w:val="0"/>
          <w:sz w:val="21"/>
        </w:rPr>
        <w:t>5</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_Toc30146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6 </w:t>
      </w:r>
      <w:r>
        <w:rPr>
          <w:rFonts w:hint="eastAsia" w:ascii="宋体" w:hAnsi="宋体" w:eastAsia="宋体" w:cs="宋体"/>
          <w:b w:val="0"/>
          <w:sz w:val="21"/>
          <w:highlight w:val="none"/>
          <w:lang w:val="en-US" w:eastAsia="zh-CN"/>
        </w:rPr>
        <w:t>试验方法</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_Toc30146 \h </w:instrText>
      </w:r>
      <w:r>
        <w:rPr>
          <w:rFonts w:hint="eastAsia" w:ascii="宋体" w:hAnsi="宋体" w:eastAsia="宋体" w:cs="宋体"/>
          <w:b w:val="0"/>
          <w:sz w:val="21"/>
        </w:rPr>
        <w:fldChar w:fldCharType="separate"/>
      </w:r>
      <w:r>
        <w:rPr>
          <w:rFonts w:hint="eastAsia" w:ascii="宋体" w:hAnsi="宋体" w:eastAsia="宋体" w:cs="宋体"/>
          <w:b w:val="0"/>
          <w:sz w:val="21"/>
        </w:rPr>
        <w:t>6</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_Toc26205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7 </w:t>
      </w:r>
      <w:r>
        <w:rPr>
          <w:rFonts w:hint="eastAsia" w:ascii="宋体" w:hAnsi="宋体" w:eastAsia="宋体" w:cs="宋体"/>
          <w:b w:val="0"/>
          <w:sz w:val="21"/>
          <w:highlight w:val="none"/>
          <w:lang w:val="en-US" w:eastAsia="zh-CN"/>
        </w:rPr>
        <w:t>检验规则</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_Toc26205 \h </w:instrText>
      </w:r>
      <w:r>
        <w:rPr>
          <w:rFonts w:hint="eastAsia" w:ascii="宋体" w:hAnsi="宋体" w:eastAsia="宋体" w:cs="宋体"/>
          <w:b w:val="0"/>
          <w:sz w:val="21"/>
        </w:rPr>
        <w:fldChar w:fldCharType="separate"/>
      </w:r>
      <w:r>
        <w:rPr>
          <w:rFonts w:hint="eastAsia" w:ascii="宋体" w:hAnsi="宋体" w:eastAsia="宋体" w:cs="宋体"/>
          <w:b w:val="0"/>
          <w:sz w:val="21"/>
        </w:rPr>
        <w:t>7</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_Toc22044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eastAsia="zh-CN"/>
        </w:rPr>
        <w:t xml:space="preserve">8 </w:t>
      </w:r>
      <w:r>
        <w:rPr>
          <w:rFonts w:hint="eastAsia" w:ascii="宋体" w:hAnsi="宋体" w:eastAsia="宋体" w:cs="宋体"/>
          <w:b w:val="0"/>
          <w:sz w:val="21"/>
          <w:highlight w:val="none"/>
          <w:lang w:val="en-US" w:eastAsia="zh-CN"/>
        </w:rPr>
        <w:t>标志、包装、运输和贮存</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_Toc22044 \h </w:instrText>
      </w:r>
      <w:r>
        <w:rPr>
          <w:rFonts w:hint="eastAsia" w:ascii="宋体" w:hAnsi="宋体" w:eastAsia="宋体" w:cs="宋体"/>
          <w:b w:val="0"/>
          <w:sz w:val="21"/>
        </w:rPr>
        <w:fldChar w:fldCharType="separate"/>
      </w:r>
      <w:r>
        <w:rPr>
          <w:rFonts w:hint="eastAsia" w:ascii="宋体" w:hAnsi="宋体" w:eastAsia="宋体" w:cs="宋体"/>
          <w:b w:val="0"/>
          <w:sz w:val="21"/>
        </w:rPr>
        <w:t>8</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start="1"/>
          <w:cols w:space="425" w:num="1"/>
          <w:rtlGutter w:val="0"/>
          <w:docGrid w:type="lines" w:linePitch="312" w:charSpace="0"/>
        </w:sectPr>
      </w:pPr>
      <w:bookmarkStart w:id="64" w:name="_GoBack"/>
      <w:bookmarkEnd w:id="64"/>
    </w:p>
    <w:p>
      <w:pPr>
        <w:pStyle w:val="256"/>
        <w:shd w:val="clear"/>
        <w:bidi w:val="0"/>
        <w:rPr>
          <w:rFonts w:hint="eastAsia"/>
          <w:color w:val="auto"/>
          <w:highlight w:val="none"/>
          <w:lang w:eastAsia="zh-CN"/>
        </w:rPr>
      </w:pPr>
      <w:bookmarkStart w:id="3" w:name="标准前言"/>
      <w:bookmarkEnd w:id="3"/>
      <w:bookmarkStart w:id="4" w:name="_Toc1782"/>
      <w:bookmarkStart w:id="5" w:name="_Toc24358"/>
      <w:bookmarkStart w:id="6" w:name="_Toc21226"/>
      <w:bookmarkStart w:id="7" w:name="_Toc9917"/>
      <w:bookmarkStart w:id="8" w:name="_Toc19588"/>
      <w:bookmarkStart w:id="9" w:name="_Toc3790"/>
      <w:r>
        <w:rPr>
          <w:rFonts w:hint="eastAsia"/>
          <w:color w:val="auto"/>
          <w:highlight w:val="none"/>
          <w:lang w:eastAsia="zh-CN"/>
        </w:rPr>
        <w:t>前    言</w:t>
      </w:r>
      <w:bookmarkEnd w:id="4"/>
      <w:bookmarkEnd w:id="5"/>
      <w:bookmarkEnd w:id="6"/>
      <w:bookmarkEnd w:id="7"/>
      <w:bookmarkEnd w:id="8"/>
      <w:bookmarkEnd w:id="9"/>
    </w:p>
    <w:p>
      <w:pPr>
        <w:pStyle w:val="258"/>
        <w:shd w:val="clear"/>
        <w:bidi w:val="0"/>
        <w:rPr>
          <w:rFonts w:hint="eastAsia"/>
          <w:color w:val="auto"/>
          <w:highlight w:val="none"/>
          <w:lang w:eastAsia="zh-CN"/>
        </w:rPr>
      </w:pPr>
      <w:r>
        <w:rPr>
          <w:rFonts w:hint="eastAsia"/>
          <w:color w:val="auto"/>
          <w:highlight w:val="none"/>
          <w:lang w:eastAsia="zh-CN"/>
        </w:rPr>
        <w:t>本文件按照GB/T 1.1—2020《标准化工作导则  第1部分：标准化文件的结构和起草规则》的规定起草。</w:t>
      </w:r>
    </w:p>
    <w:p>
      <w:pPr>
        <w:pStyle w:val="258"/>
        <w:shd w:val="clear"/>
        <w:bidi w:val="0"/>
        <w:rPr>
          <w:rFonts w:hint="eastAsia"/>
          <w:color w:val="auto"/>
          <w:highlight w:val="none"/>
          <w:lang w:eastAsia="zh-CN"/>
        </w:rPr>
      </w:pPr>
      <w:r>
        <w:rPr>
          <w:rFonts w:hint="eastAsia"/>
          <w:color w:val="auto"/>
          <w:highlight w:val="none"/>
        </w:rPr>
        <w:t>请注意本文件的某些内容可能涉及专利。本文件的发布机构不承担识别专利的责任。</w:t>
      </w:r>
    </w:p>
    <w:p>
      <w:pPr>
        <w:pStyle w:val="258"/>
        <w:shd w:val="clear"/>
        <w:bidi w:val="0"/>
        <w:rPr>
          <w:rFonts w:hint="eastAsia"/>
          <w:color w:val="auto"/>
          <w:highlight w:val="none"/>
          <w:lang w:eastAsia="zh-CN"/>
        </w:rPr>
      </w:pPr>
      <w:r>
        <w:rPr>
          <w:rFonts w:hint="eastAsia"/>
          <w:color w:val="auto"/>
          <w:highlight w:val="none"/>
          <w:lang w:eastAsia="zh-CN"/>
        </w:rPr>
        <w:t>本文件</w:t>
      </w:r>
      <w:bookmarkStart w:id="10" w:name="OLE_LINK11"/>
      <w:r>
        <w:rPr>
          <w:rFonts w:hint="eastAsia"/>
          <w:color w:val="auto"/>
          <w:highlight w:val="none"/>
          <w:lang w:eastAsia="zh-CN"/>
        </w:rPr>
        <w:t>由永林电子股份有限公司</w:t>
      </w:r>
      <w:bookmarkEnd w:id="10"/>
      <w:r>
        <w:rPr>
          <w:rFonts w:hint="eastAsia"/>
          <w:color w:val="auto"/>
          <w:highlight w:val="none"/>
          <w:lang w:eastAsia="zh-CN"/>
        </w:rPr>
        <w:t>提出。</w:t>
      </w:r>
    </w:p>
    <w:p>
      <w:pPr>
        <w:pStyle w:val="258"/>
        <w:shd w:val="clear"/>
        <w:bidi w:val="0"/>
        <w:rPr>
          <w:rFonts w:hint="eastAsia"/>
          <w:color w:val="auto"/>
          <w:highlight w:val="none"/>
          <w:lang w:eastAsia="zh-CN"/>
        </w:rPr>
      </w:pPr>
      <w:r>
        <w:rPr>
          <w:rFonts w:hint="eastAsia"/>
          <w:color w:val="auto"/>
          <w:highlight w:val="none"/>
          <w:lang w:eastAsia="zh-CN"/>
        </w:rPr>
        <w:t>本文件由</w:t>
      </w:r>
      <w:r>
        <w:rPr>
          <w:rFonts w:hint="eastAsia"/>
          <w:color w:val="auto"/>
          <w:highlight w:val="none"/>
        </w:rPr>
        <w:t>中国商业股份制企业经济联合会</w:t>
      </w:r>
      <w:r>
        <w:rPr>
          <w:rFonts w:hint="eastAsia"/>
          <w:color w:val="auto"/>
          <w:highlight w:val="none"/>
          <w:lang w:eastAsia="zh-CN"/>
        </w:rPr>
        <w:t>归口。</w:t>
      </w:r>
    </w:p>
    <w:p>
      <w:pPr>
        <w:pStyle w:val="258"/>
        <w:shd w:val="clear"/>
        <w:bidi w:val="0"/>
        <w:rPr>
          <w:rFonts w:hint="default"/>
          <w:color w:val="auto"/>
          <w:highlight w:val="none"/>
          <w:lang w:val="en-US" w:eastAsia="zh-CN"/>
        </w:rPr>
      </w:pPr>
      <w:r>
        <w:rPr>
          <w:rFonts w:hint="eastAsia"/>
          <w:color w:val="auto"/>
          <w:highlight w:val="none"/>
          <w:lang w:eastAsia="zh-CN"/>
        </w:rPr>
        <w:t>本文件起草单位：永林电子股份有限公司。</w:t>
      </w:r>
    </w:p>
    <w:p>
      <w:pPr>
        <w:pStyle w:val="258"/>
        <w:shd w:val="clear"/>
        <w:bidi w:val="0"/>
        <w:rPr>
          <w:rFonts w:hint="eastAsia"/>
          <w:color w:val="auto"/>
          <w:highlight w:val="none"/>
          <w:lang w:eastAsia="zh-CN"/>
        </w:rPr>
      </w:pPr>
      <w:r>
        <w:rPr>
          <w:rFonts w:hint="eastAsia"/>
          <w:color w:val="auto"/>
          <w:highlight w:val="none"/>
          <w:lang w:eastAsia="zh-CN"/>
        </w:rPr>
        <w:t>本文件主要起草人：×××</w:t>
      </w:r>
    </w:p>
    <w:p>
      <w:pPr>
        <w:pStyle w:val="258"/>
        <w:shd w:val="clear"/>
        <w:bidi w:val="0"/>
        <w:rPr>
          <w:rFonts w:hint="eastAsia"/>
          <w:color w:val="auto"/>
          <w:highlight w:val="none"/>
          <w:lang w:eastAsia="zh-CN"/>
        </w:rPr>
        <w:sectPr>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upperRoman"/>
          <w:cols w:space="425" w:num="1"/>
          <w:rtlGutter w:val="0"/>
          <w:docGrid w:type="lines" w:linePitch="312" w:charSpace="0"/>
        </w:sectPr>
      </w:pPr>
    </w:p>
    <w:p>
      <w:pPr>
        <w:pStyle w:val="315"/>
        <w:shd w:val="clear"/>
        <w:bidi w:val="0"/>
        <w:rPr>
          <w:rFonts w:hint="eastAsia"/>
          <w:color w:val="auto"/>
          <w:highlight w:val="none"/>
          <w:lang w:eastAsia="zh-CN"/>
        </w:rPr>
      </w:pPr>
      <w:bookmarkStart w:id="11" w:name="标准内容"/>
      <w:bookmarkEnd w:id="11"/>
      <w:r>
        <w:rPr>
          <w:rFonts w:hint="eastAsia"/>
          <w:color w:val="auto"/>
          <w:highlight w:val="none"/>
          <w:lang w:val="en-US" w:eastAsia="zh-CN"/>
        </w:rPr>
        <w:t>智能</w:t>
      </w:r>
      <w:r>
        <w:rPr>
          <w:rFonts w:hint="eastAsia"/>
          <w:color w:val="auto"/>
          <w:highlight w:val="none"/>
          <w:lang w:eastAsia="zh-CN"/>
        </w:rPr>
        <w:t>家电及其车规的</w:t>
      </w:r>
      <w:bookmarkStart w:id="12" w:name="OLE_LINK1"/>
      <w:r>
        <w:rPr>
          <w:rFonts w:hint="eastAsia"/>
          <w:color w:val="auto"/>
          <w:highlight w:val="none"/>
          <w:lang w:eastAsia="zh-CN"/>
        </w:rPr>
        <w:t>数码管</w:t>
      </w:r>
      <w:bookmarkEnd w:id="12"/>
      <w:r>
        <w:rPr>
          <w:rFonts w:hint="eastAsia"/>
          <w:color w:val="auto"/>
          <w:highlight w:val="none"/>
          <w:lang w:eastAsia="zh-CN"/>
        </w:rPr>
        <w:t>光电产品技术要求</w:t>
      </w:r>
    </w:p>
    <w:p>
      <w:pPr>
        <w:pStyle w:val="259"/>
        <w:shd w:val="clear"/>
        <w:rPr>
          <w:color w:val="auto"/>
          <w:highlight w:val="none"/>
        </w:rPr>
      </w:pPr>
      <w:bookmarkStart w:id="13" w:name="_Toc4521"/>
      <w:bookmarkStart w:id="14" w:name="_Toc14596"/>
      <w:bookmarkStart w:id="15" w:name="_Toc31440"/>
      <w:bookmarkStart w:id="16" w:name="_Toc14627"/>
      <w:bookmarkStart w:id="17" w:name="_Toc29189"/>
      <w:bookmarkStart w:id="18" w:name="_Toc3933"/>
      <w:r>
        <w:rPr>
          <w:rFonts w:hint="eastAsia"/>
          <w:color w:val="auto"/>
          <w:highlight w:val="none"/>
        </w:rPr>
        <w:t>范围</w:t>
      </w:r>
      <w:bookmarkEnd w:id="13"/>
      <w:bookmarkEnd w:id="14"/>
      <w:bookmarkEnd w:id="15"/>
      <w:bookmarkEnd w:id="16"/>
      <w:bookmarkEnd w:id="17"/>
      <w:bookmarkEnd w:id="18"/>
    </w:p>
    <w:p>
      <w:pPr>
        <w:bidi w:val="0"/>
        <w:ind w:firstLine="420" w:firstLineChars="200"/>
        <w:rPr>
          <w:rFonts w:hint="default"/>
          <w:highlight w:val="none"/>
          <w:lang w:val="en-US" w:eastAsia="zh-CN"/>
        </w:rPr>
      </w:pPr>
      <w:r>
        <w:rPr>
          <w:rFonts w:hint="default"/>
          <w:highlight w:val="none"/>
          <w:lang w:val="en-US" w:eastAsia="zh-CN"/>
        </w:rPr>
        <w:t>本</w:t>
      </w:r>
      <w:r>
        <w:rPr>
          <w:rFonts w:hint="eastAsia"/>
          <w:highlight w:val="none"/>
          <w:lang w:val="en-US" w:eastAsia="zh-CN"/>
        </w:rPr>
        <w:t>文件</w:t>
      </w:r>
      <w:r>
        <w:rPr>
          <w:rFonts w:hint="default"/>
          <w:highlight w:val="none"/>
          <w:lang w:val="en-US" w:eastAsia="zh-CN"/>
        </w:rPr>
        <w:t>规定了智能家电及其车规的数码管光电产品技术要求的</w:t>
      </w:r>
      <w:r>
        <w:rPr>
          <w:rFonts w:hint="eastAsia"/>
          <w:highlight w:val="none"/>
          <w:lang w:val="en-US" w:eastAsia="zh-CN"/>
        </w:rPr>
        <w:t>术语和定义、产品分类及组合形式、</w:t>
      </w:r>
      <w:r>
        <w:rPr>
          <w:rFonts w:hint="default"/>
          <w:highlight w:val="none"/>
          <w:lang w:val="en-US" w:eastAsia="zh-CN"/>
        </w:rPr>
        <w:t>技术要求、</w:t>
      </w:r>
      <w:r>
        <w:rPr>
          <w:rFonts w:hint="eastAsia"/>
          <w:highlight w:val="none"/>
          <w:lang w:val="en-US" w:eastAsia="zh-CN"/>
        </w:rPr>
        <w:t>试验方法、</w:t>
      </w:r>
      <w:r>
        <w:rPr>
          <w:rFonts w:hint="default"/>
          <w:highlight w:val="none"/>
          <w:lang w:val="en-US" w:eastAsia="zh-CN"/>
        </w:rPr>
        <w:t>检验规则、</w:t>
      </w:r>
      <w:r>
        <w:rPr>
          <w:rFonts w:hint="eastAsia"/>
          <w:highlight w:val="none"/>
          <w:lang w:val="en-US" w:eastAsia="zh-CN"/>
        </w:rPr>
        <w:t>标志、</w:t>
      </w:r>
      <w:r>
        <w:rPr>
          <w:rFonts w:hint="default"/>
          <w:highlight w:val="none"/>
          <w:lang w:val="en-US" w:eastAsia="zh-CN"/>
        </w:rPr>
        <w:t>包装、运输和贮存</w:t>
      </w:r>
      <w:r>
        <w:rPr>
          <w:rFonts w:hint="eastAsia"/>
          <w:highlight w:val="none"/>
          <w:lang w:val="en-US" w:eastAsia="zh-CN"/>
        </w:rPr>
        <w:t>。</w:t>
      </w:r>
    </w:p>
    <w:p>
      <w:pPr>
        <w:bidi w:val="0"/>
        <w:ind w:firstLine="420" w:firstLineChars="200"/>
        <w:rPr>
          <w:rFonts w:hint="eastAsia"/>
          <w:highlight w:val="none"/>
          <w:lang w:val="en-US" w:eastAsia="zh-CN"/>
        </w:rPr>
      </w:pPr>
      <w:r>
        <w:rPr>
          <w:rFonts w:hint="eastAsia"/>
          <w:highlight w:val="none"/>
          <w:lang w:val="en-US" w:eastAsia="zh-CN"/>
        </w:rPr>
        <w:t>本文件</w:t>
      </w:r>
      <w:r>
        <w:rPr>
          <w:rFonts w:hint="default"/>
          <w:highlight w:val="none"/>
          <w:lang w:val="en-US" w:eastAsia="zh-CN"/>
        </w:rPr>
        <w:t>适用于</w:t>
      </w:r>
      <w:r>
        <w:rPr>
          <w:rFonts w:hint="eastAsia"/>
          <w:color w:val="auto"/>
          <w:highlight w:val="none"/>
          <w:lang w:val="en-US" w:eastAsia="zh-CN"/>
        </w:rPr>
        <w:t>智能</w:t>
      </w:r>
      <w:r>
        <w:rPr>
          <w:rFonts w:hint="eastAsia"/>
          <w:color w:val="auto"/>
          <w:highlight w:val="none"/>
          <w:lang w:eastAsia="zh-CN"/>
        </w:rPr>
        <w:t>家电及其车规的数码管光电产品</w:t>
      </w:r>
      <w:r>
        <w:rPr>
          <w:rFonts w:hint="default"/>
          <w:highlight w:val="none"/>
          <w:lang w:val="en-US" w:eastAsia="zh-CN"/>
        </w:rPr>
        <w:t>的设计、生产、检验和使用</w:t>
      </w:r>
      <w:r>
        <w:rPr>
          <w:rFonts w:hint="eastAsia"/>
          <w:highlight w:val="none"/>
          <w:lang w:val="en-US" w:eastAsia="zh-CN"/>
        </w:rPr>
        <w:t>。</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59"/>
        <w:shd w:val="clear"/>
        <w:rPr>
          <w:color w:val="auto"/>
          <w:highlight w:val="none"/>
        </w:rPr>
      </w:pPr>
      <w:bookmarkStart w:id="19" w:name="_Toc4378"/>
      <w:bookmarkStart w:id="20" w:name="_Toc10318"/>
      <w:bookmarkStart w:id="21" w:name="_Toc1554"/>
      <w:bookmarkStart w:id="22" w:name="_Toc26718931"/>
      <w:bookmarkStart w:id="23" w:name="_Toc26986531"/>
      <w:bookmarkStart w:id="24" w:name="_Toc17134"/>
      <w:bookmarkStart w:id="25" w:name="_Toc10881"/>
      <w:bookmarkStart w:id="26" w:name="_Toc26986772"/>
      <w:bookmarkStart w:id="27" w:name="_Toc12424"/>
      <w:r>
        <w:rPr>
          <w:rFonts w:hint="eastAsia"/>
          <w:color w:val="auto"/>
          <w:highlight w:val="none"/>
        </w:rPr>
        <w:t>规范性引用文件</w:t>
      </w:r>
      <w:bookmarkEnd w:id="19"/>
      <w:bookmarkEnd w:id="20"/>
      <w:bookmarkEnd w:id="21"/>
      <w:bookmarkEnd w:id="22"/>
      <w:bookmarkEnd w:id="23"/>
      <w:bookmarkEnd w:id="24"/>
      <w:bookmarkEnd w:id="25"/>
      <w:bookmarkEnd w:id="26"/>
      <w:bookmarkEnd w:id="27"/>
    </w:p>
    <w:p>
      <w:pPr>
        <w:pStyle w:val="258"/>
        <w:shd w:val="clear"/>
        <w:ind w:firstLine="420"/>
        <w:rPr>
          <w:rFonts w:hint="eastAsia"/>
          <w:highlight w:val="none"/>
          <w:lang w:val="en-US" w:eastAsia="zh-CN"/>
        </w:rPr>
      </w:pPr>
      <w:sdt>
        <w:sdtPr>
          <w:rPr>
            <w:rFonts w:hint="eastAsia"/>
            <w:color w:val="auto"/>
            <w:highlight w:val="none"/>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highlight w:val="none"/>
        </w:rPr>
        <w:tab/>
      </w:r>
    </w:p>
    <w:p>
      <w:pPr>
        <w:pStyle w:val="258"/>
        <w:shd w:val="clear"/>
        <w:rPr>
          <w:rFonts w:hint="eastAsia"/>
          <w:highlight w:val="none"/>
          <w:lang w:val="en-US" w:eastAsia="zh-CN"/>
        </w:rPr>
      </w:pPr>
      <w:bookmarkStart w:id="28" w:name="OLE_LINK15"/>
      <w:r>
        <w:rPr>
          <w:rFonts w:hint="default"/>
          <w:highlight w:val="none"/>
          <w:lang w:val="en-US" w:eastAsia="zh-CN"/>
        </w:rPr>
        <w:t>GB/T 2423.23</w:t>
      </w:r>
      <w:bookmarkEnd w:id="28"/>
      <w:r>
        <w:rPr>
          <w:rFonts w:hint="eastAsia"/>
          <w:highlight w:val="none"/>
          <w:lang w:val="en-US" w:eastAsia="zh-CN"/>
        </w:rPr>
        <w:t xml:space="preserve"> 环境试验 第2部分：试验方法 试验Q:密封</w:t>
      </w:r>
    </w:p>
    <w:p>
      <w:pPr>
        <w:pStyle w:val="258"/>
        <w:shd w:val="clear"/>
        <w:rPr>
          <w:rFonts w:hint="default"/>
          <w:highlight w:val="none"/>
          <w:lang w:val="en-US" w:eastAsia="zh-CN"/>
        </w:rPr>
      </w:pPr>
      <w:bookmarkStart w:id="29" w:name="OLE_LINK6"/>
      <w:r>
        <w:rPr>
          <w:rFonts w:hint="eastAsia"/>
          <w:highlight w:val="none"/>
          <w:lang w:val="en-US" w:eastAsia="zh-CN"/>
        </w:rPr>
        <w:t>GB/T 8446.1</w:t>
      </w:r>
      <w:bookmarkEnd w:id="29"/>
      <w:r>
        <w:rPr>
          <w:rFonts w:hint="eastAsia"/>
          <w:highlight w:val="none"/>
          <w:lang w:val="en-US" w:eastAsia="zh-CN"/>
        </w:rPr>
        <w:t xml:space="preserve"> </w:t>
      </w:r>
      <w:r>
        <w:rPr>
          <w:rFonts w:hint="default"/>
          <w:highlight w:val="none"/>
          <w:lang w:val="en-US" w:eastAsia="zh-CN"/>
        </w:rPr>
        <w:t>电力半导体器件用散热器 第1部分：散热体</w:t>
      </w:r>
    </w:p>
    <w:p>
      <w:pPr>
        <w:pStyle w:val="258"/>
        <w:shd w:val="clear"/>
        <w:rPr>
          <w:rFonts w:hint="eastAsia"/>
          <w:highlight w:val="none"/>
          <w:lang w:val="en-US" w:eastAsia="zh-CN"/>
        </w:rPr>
      </w:pPr>
      <w:r>
        <w:rPr>
          <w:rFonts w:hint="eastAsia"/>
          <w:highlight w:val="none"/>
          <w:lang w:val="en-US" w:eastAsia="zh-CN"/>
        </w:rPr>
        <w:t>GB/T 26125 电子电气产品 六种限用物质（铅、汞、镉、六价铬、多溴联苯和多溴二苯醚)的测定</w:t>
      </w:r>
    </w:p>
    <w:p>
      <w:pPr>
        <w:pStyle w:val="258"/>
        <w:shd w:val="clear"/>
        <w:rPr>
          <w:rFonts w:hint="eastAsia"/>
          <w:highlight w:val="none"/>
          <w:lang w:val="en-US" w:eastAsia="zh-CN"/>
        </w:rPr>
      </w:pPr>
      <w:r>
        <w:rPr>
          <w:rFonts w:hint="eastAsia"/>
          <w:highlight w:val="none"/>
          <w:lang w:val="en-US" w:eastAsia="zh-CN"/>
        </w:rPr>
        <w:t xml:space="preserve">GB 4589.1 半导体器件 第10部分：分立器件和集成电路总规范 </w:t>
      </w:r>
    </w:p>
    <w:p>
      <w:pPr>
        <w:pStyle w:val="258"/>
        <w:shd w:val="clear"/>
        <w:tabs>
          <w:tab w:val="center" w:pos="4677"/>
        </w:tabs>
        <w:ind w:firstLine="420"/>
        <w:rPr>
          <w:rFonts w:hint="eastAsia"/>
          <w:highlight w:val="none"/>
          <w:lang w:val="en-US" w:eastAsia="zh-CN"/>
        </w:rPr>
      </w:pPr>
      <w:r>
        <w:rPr>
          <w:rFonts w:hint="default"/>
          <w:color w:val="auto"/>
          <w:highlight w:val="none"/>
          <w:lang w:val="en-US"/>
        </w:rPr>
        <w:t>SJ/T 11394</w:t>
      </w:r>
      <w:r>
        <w:rPr>
          <w:rFonts w:hint="eastAsia"/>
          <w:color w:val="auto"/>
          <w:highlight w:val="none"/>
          <w:lang w:val="en-US" w:eastAsia="zh-CN"/>
        </w:rPr>
        <w:t xml:space="preserve"> 半导体发光二极管测试方法</w:t>
      </w:r>
    </w:p>
    <w:p>
      <w:pPr>
        <w:pStyle w:val="258"/>
        <w:shd w:val="clear"/>
        <w:rPr>
          <w:rFonts w:hint="default"/>
          <w:highlight w:val="none"/>
          <w:lang w:val="en-US" w:eastAsia="zh-CN"/>
        </w:rPr>
      </w:pPr>
      <w:r>
        <w:rPr>
          <w:rFonts w:hint="eastAsia"/>
          <w:highlight w:val="none"/>
          <w:lang w:val="en-US" w:eastAsia="zh-CN"/>
        </w:rPr>
        <w:t>SJ/T 11399 半导体发光二极管芯片测试方法</w:t>
      </w:r>
    </w:p>
    <w:p>
      <w:pPr>
        <w:pStyle w:val="259"/>
        <w:shd w:val="clear"/>
        <w:rPr>
          <w:color w:val="auto"/>
          <w:highlight w:val="none"/>
        </w:rPr>
      </w:pPr>
      <w:bookmarkStart w:id="30" w:name="_Toc15571"/>
      <w:bookmarkStart w:id="31" w:name="_Toc29596"/>
      <w:bookmarkStart w:id="32" w:name="_Toc25241"/>
      <w:bookmarkStart w:id="33" w:name="_Toc24580"/>
      <w:bookmarkStart w:id="34" w:name="_Toc30713"/>
      <w:bookmarkStart w:id="35" w:name="_Toc30364"/>
      <w:r>
        <w:rPr>
          <w:rFonts w:hint="eastAsia"/>
          <w:color w:val="auto"/>
          <w:highlight w:val="none"/>
        </w:rPr>
        <w:t>术语和定义</w:t>
      </w:r>
      <w:bookmarkEnd w:id="30"/>
      <w:bookmarkEnd w:id="31"/>
      <w:bookmarkEnd w:id="32"/>
      <w:bookmarkEnd w:id="33"/>
      <w:bookmarkEnd w:id="34"/>
      <w:bookmarkEnd w:id="35"/>
    </w:p>
    <w:sdt>
      <w:sdtPr>
        <w:rPr>
          <w:color w:val="auto"/>
          <w:highlight w:val="none"/>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258"/>
            <w:shd w:val="clear"/>
            <w:ind w:firstLine="420"/>
            <w:rPr>
              <w:color w:val="auto"/>
              <w:highlight w:val="none"/>
            </w:rPr>
          </w:pPr>
          <w:bookmarkStart w:id="36" w:name="_Toc26986532"/>
          <w:bookmarkEnd w:id="36"/>
          <w:r>
            <w:rPr>
              <w:rFonts w:ascii="宋体" w:hAnsi="Times New Roman" w:eastAsia="宋体" w:cs="Times New Roman"/>
              <w:color w:val="auto"/>
              <w:sz w:val="21"/>
              <w:highlight w:val="none"/>
              <w:lang w:val="en-US" w:eastAsia="zh-CN" w:bidi="ar-SA"/>
            </w:rPr>
            <w:t>下列术语和定义适用于本文件。</w:t>
          </w:r>
        </w:p>
      </w:sdtContent>
    </w:sdt>
    <w:p>
      <w:pPr>
        <w:pStyle w:val="323"/>
        <w:bidi w:val="0"/>
        <w:rPr>
          <w:highlight w:val="none"/>
        </w:rPr>
      </w:pPr>
    </w:p>
    <w:p>
      <w:pPr>
        <w:pStyle w:val="323"/>
        <w:numPr>
          <w:ilvl w:val="1"/>
          <w:numId w:val="0"/>
        </w:numPr>
        <w:bidi w:val="0"/>
        <w:ind w:leftChars="0" w:firstLine="420" w:firstLineChars="200"/>
        <w:rPr>
          <w:rFonts w:hint="default"/>
          <w:highlight w:val="none"/>
          <w:lang w:val="en-US"/>
        </w:rPr>
      </w:pPr>
      <w:r>
        <w:rPr>
          <w:rFonts w:hint="eastAsia"/>
          <w:highlight w:val="none"/>
          <w:lang w:val="en-US" w:eastAsia="zh-CN"/>
        </w:rPr>
        <w:t>数码管  Numeric Display Tube</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数码管</w:t>
      </w:r>
      <w:r>
        <w:rPr>
          <w:rFonts w:hint="eastAsia" w:ascii="宋体" w:hAnsi="宋体" w:eastAsia="宋体" w:cs="宋体"/>
          <w:color w:val="000000"/>
          <w:kern w:val="0"/>
          <w:sz w:val="21"/>
          <w:szCs w:val="21"/>
          <w:highlight w:val="none"/>
          <w:lang w:val="en-US" w:eastAsia="zh-CN" w:bidi="ar"/>
        </w:rPr>
        <w:t>由多个</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"https://baike.baidu.com/item/%E5%8F%91%E5%85%89%E4%BA%8C%E6%9E%81%E7%AE%A1/1521336?fromModule=lemma_inlink"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发光二极管</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封装在一起组成“8”字型的器件，引线在内部连接完成，由七个</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"https://baike.baidu.com/item/%E5%8F%91%E5%85%89%E7%AE%A1/8238976?fromModule=lemma_inlink"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发光管</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组成8字形构成的，加上</w:t>
      </w:r>
      <w:r>
        <w:rPr>
          <w:rFonts w:hint="eastAsia" w:ascii="宋体" w:hAnsi="宋体" w:eastAsia="宋体" w:cs="宋体"/>
          <w:color w:val="000000"/>
          <w:kern w:val="0"/>
          <w:sz w:val="21"/>
          <w:szCs w:val="21"/>
          <w:highlight w:val="none"/>
          <w:lang w:val="en-US" w:eastAsia="zh-CN" w:bidi="ar"/>
        </w:rPr>
        <w:fldChar w:fldCharType="begin"/>
      </w:r>
      <w:r>
        <w:rPr>
          <w:rFonts w:hint="eastAsia" w:ascii="宋体" w:hAnsi="宋体" w:eastAsia="宋体" w:cs="宋体"/>
          <w:color w:val="000000"/>
          <w:kern w:val="0"/>
          <w:sz w:val="21"/>
          <w:szCs w:val="21"/>
          <w:highlight w:val="none"/>
          <w:lang w:val="en-US" w:eastAsia="zh-CN" w:bidi="ar"/>
        </w:rPr>
        <w:instrText xml:space="preserve"> HYPERLINK "https://baike.baidu.com/item/%E5%B0%8F%E6%95%B0%E7%82%B9/1215589?fromModule=lemma_inlink" \t "https://baike.baidu.com/item/LED%E6%95%B0%E7%A0%81%E7%AE%A1/_blank" </w:instrText>
      </w:r>
      <w:r>
        <w:rPr>
          <w:rFonts w:hint="eastAsia" w:ascii="宋体" w:hAnsi="宋体" w:eastAsia="宋体" w:cs="宋体"/>
          <w:color w:val="000000"/>
          <w:kern w:val="0"/>
          <w:sz w:val="21"/>
          <w:szCs w:val="21"/>
          <w:highlight w:val="none"/>
          <w:lang w:val="en-US" w:eastAsia="zh-CN" w:bidi="ar"/>
        </w:rPr>
        <w:fldChar w:fldCharType="separate"/>
      </w:r>
      <w:r>
        <w:rPr>
          <w:rFonts w:hint="eastAsia" w:ascii="宋体" w:hAnsi="宋体" w:eastAsia="宋体" w:cs="宋体"/>
          <w:color w:val="000000"/>
          <w:kern w:val="0"/>
          <w:sz w:val="21"/>
          <w:szCs w:val="21"/>
          <w:highlight w:val="none"/>
          <w:lang w:val="en-US" w:eastAsia="zh-CN" w:bidi="ar"/>
        </w:rPr>
        <w:t>小数点</w:t>
      </w:r>
      <w:r>
        <w:rPr>
          <w:rFonts w:hint="eastAsia" w:ascii="宋体" w:hAnsi="宋体" w:eastAsia="宋体" w:cs="宋体"/>
          <w:color w:val="000000"/>
          <w:kern w:val="0"/>
          <w:sz w:val="21"/>
          <w:szCs w:val="21"/>
          <w:highlight w:val="none"/>
          <w:lang w:val="en-US" w:eastAsia="zh-CN" w:bidi="ar"/>
        </w:rPr>
        <w:fldChar w:fldCharType="end"/>
      </w:r>
      <w:r>
        <w:rPr>
          <w:rFonts w:hint="eastAsia" w:ascii="宋体" w:hAnsi="宋体" w:eastAsia="宋体" w:cs="宋体"/>
          <w:color w:val="000000"/>
          <w:kern w:val="0"/>
          <w:sz w:val="21"/>
          <w:szCs w:val="21"/>
          <w:highlight w:val="none"/>
          <w:lang w:val="en-US" w:eastAsia="zh-CN" w:bidi="ar"/>
        </w:rPr>
        <w:t>就是8个。这些段分别由字母</w:t>
      </w:r>
      <w:r>
        <w:rPr>
          <w:rFonts w:hint="eastAsia" w:ascii="宋体" w:hAnsi="宋体" w:cs="宋体"/>
          <w:color w:val="000000"/>
          <w:kern w:val="0"/>
          <w:sz w:val="21"/>
          <w:szCs w:val="21"/>
          <w:highlight w:val="none"/>
          <w:lang w:val="en-US" w:eastAsia="zh-CN" w:bidi="ar"/>
        </w:rPr>
        <w:t>啊a，b，c，d，e，f，g，dp</w:t>
      </w:r>
      <w:r>
        <w:rPr>
          <w:rFonts w:hint="eastAsia" w:ascii="宋体" w:hAnsi="宋体" w:eastAsia="宋体" w:cs="宋体"/>
          <w:color w:val="000000"/>
          <w:kern w:val="0"/>
          <w:sz w:val="21"/>
          <w:szCs w:val="21"/>
          <w:highlight w:val="none"/>
          <w:lang w:val="en-US" w:eastAsia="zh-CN" w:bidi="ar"/>
        </w:rPr>
        <w:t>来表示。</w:t>
      </w:r>
    </w:p>
    <w:p>
      <w:pPr>
        <w:pStyle w:val="323"/>
        <w:bidi w:val="0"/>
        <w:rPr>
          <w:rFonts w:hint="eastAsia"/>
          <w:highlight w:val="none"/>
          <w:lang w:val="en-US" w:eastAsia="zh-CN"/>
        </w:rPr>
      </w:pPr>
    </w:p>
    <w:p>
      <w:pPr>
        <w:pStyle w:val="323"/>
        <w:numPr>
          <w:ilvl w:val="1"/>
          <w:numId w:val="0"/>
        </w:numPr>
        <w:bidi w:val="0"/>
        <w:ind w:leftChars="0" w:firstLine="420" w:firstLineChars="200"/>
        <w:rPr>
          <w:rFonts w:hint="default" w:hAnsi="宋体" w:cs="黑体"/>
          <w:color w:val="000000"/>
          <w:kern w:val="0"/>
          <w:sz w:val="21"/>
          <w:szCs w:val="21"/>
          <w:highlight w:val="none"/>
          <w:lang w:val="en-US" w:eastAsia="zh-CN" w:bidi="ar"/>
        </w:rPr>
      </w:pPr>
      <w:r>
        <w:rPr>
          <w:rFonts w:hint="eastAsia" w:hAnsi="宋体" w:cs="黑体"/>
          <w:color w:val="000000"/>
          <w:kern w:val="0"/>
          <w:sz w:val="21"/>
          <w:szCs w:val="21"/>
          <w:highlight w:val="none"/>
          <w:lang w:val="en-US" w:eastAsia="zh-CN" w:bidi="ar"/>
        </w:rPr>
        <w:t>三基色灯 three-basic-colour lamp</w:t>
      </w:r>
    </w:p>
    <w:p>
      <w:pPr>
        <w:pStyle w:val="258"/>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三基色灯是指数码管中使用的光源由红色（R）、绿色（G）和蓝色（B）三种基本颜色的LED灯组成。这三种颜色的LED灯通过不同比例的混合，可以显示出各种颜色，从而产生所需的色彩效果。 </w:t>
      </w:r>
    </w:p>
    <w:p>
      <w:pPr>
        <w:pStyle w:val="323"/>
        <w:bidi w:val="0"/>
        <w:rPr>
          <w:rFonts w:hint="eastAsia"/>
          <w:highlight w:val="none"/>
          <w:lang w:val="en-US" w:eastAsia="zh-CN"/>
        </w:rPr>
      </w:pPr>
      <w:r>
        <w:rPr>
          <w:rFonts w:hint="eastAsia" w:ascii="宋体" w:hAnsi="宋体" w:eastAsia="宋体" w:cs="宋体"/>
          <w:color w:val="000000"/>
          <w:kern w:val="0"/>
          <w:sz w:val="21"/>
          <w:szCs w:val="21"/>
          <w:highlight w:val="none"/>
          <w:lang w:val="en-US" w:eastAsia="zh-CN" w:bidi="ar"/>
        </w:rPr>
        <w:br w:type="textWrapping"/>
      </w:r>
      <w:r>
        <w:rPr>
          <w:rFonts w:hint="eastAsia"/>
          <w:highlight w:val="none"/>
          <w:lang w:val="en-US" w:eastAsia="zh-CN"/>
        </w:rPr>
        <w:t xml:space="preserve">    电耐久性 Electrical durability</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电耐久性</w:t>
      </w:r>
      <w:r>
        <w:rPr>
          <w:rFonts w:hint="eastAsia" w:ascii="宋体" w:hAnsi="宋体" w:eastAsia="宋体" w:cs="宋体"/>
          <w:color w:val="000000"/>
          <w:kern w:val="0"/>
          <w:sz w:val="21"/>
          <w:szCs w:val="21"/>
          <w:highlight w:val="none"/>
          <w:lang w:val="en-US" w:eastAsia="zh-CN" w:bidi="ar"/>
        </w:rPr>
        <w:t>是指</w:t>
      </w:r>
      <w:r>
        <w:rPr>
          <w:rFonts w:hint="eastAsia" w:ascii="宋体" w:hAnsi="宋体" w:cs="宋体"/>
          <w:color w:val="000000"/>
          <w:kern w:val="0"/>
          <w:sz w:val="21"/>
          <w:szCs w:val="21"/>
          <w:highlight w:val="none"/>
          <w:lang w:val="en-US" w:eastAsia="zh-CN" w:bidi="ar"/>
        </w:rPr>
        <w:t>数码管</w:t>
      </w:r>
      <w:r>
        <w:rPr>
          <w:rFonts w:hint="eastAsia" w:ascii="宋体" w:hAnsi="宋体" w:eastAsia="宋体" w:cs="宋体"/>
          <w:color w:val="000000"/>
          <w:kern w:val="0"/>
          <w:sz w:val="21"/>
          <w:szCs w:val="21"/>
          <w:highlight w:val="none"/>
          <w:lang w:val="en-US" w:eastAsia="zh-CN" w:bidi="ar"/>
        </w:rPr>
        <w:t>在连续工作或承受电气负荷时，能够保持稳定的电气特性和发光性能的能力。</w:t>
      </w:r>
    </w:p>
    <w:p>
      <w:pPr>
        <w:pStyle w:val="259"/>
        <w:shd w:val="clear"/>
        <w:bidi w:val="0"/>
        <w:rPr>
          <w:rFonts w:hint="eastAsia"/>
          <w:highlight w:val="none"/>
          <w:lang w:val="en-US" w:eastAsia="zh-CN"/>
        </w:rPr>
      </w:pPr>
      <w:bookmarkStart w:id="37" w:name="_Toc11080"/>
      <w:r>
        <w:rPr>
          <w:rFonts w:hint="eastAsia"/>
          <w:highlight w:val="none"/>
          <w:lang w:val="en-US" w:eastAsia="zh-CN"/>
        </w:rPr>
        <w:t>产品分类及组合形式</w:t>
      </w:r>
      <w:bookmarkEnd w:id="37"/>
    </w:p>
    <w:p>
      <w:pPr>
        <w:pStyle w:val="260"/>
        <w:bidi w:val="0"/>
        <w:rPr>
          <w:rFonts w:hint="eastAsia"/>
          <w:lang w:val="en-US" w:eastAsia="zh-CN"/>
        </w:rPr>
      </w:pPr>
      <w:r>
        <w:rPr>
          <w:rFonts w:hint="eastAsia"/>
          <w:lang w:val="en-US" w:eastAsia="zh-CN"/>
        </w:rPr>
        <w:t xml:space="preserve">产品分类 </w:t>
      </w:r>
      <w:r>
        <w:rPr>
          <w:rFonts w:hint="default"/>
          <w:lang w:val="en-US" w:eastAsia="zh-CN"/>
        </w:rPr>
        <w:t xml:space="preserve">           </w:t>
      </w:r>
    </w:p>
    <w:p>
      <w:pPr>
        <w:pStyle w:val="258"/>
        <w:ind w:left="0" w:leftChars="0"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根据数码管不同的特性和用途，</w:t>
      </w:r>
      <w:r>
        <w:rPr>
          <w:rFonts w:hint="default"/>
          <w:highlight w:val="none"/>
          <w:lang w:val="en-US" w:eastAsia="zh-CN"/>
        </w:rPr>
        <w:t>数码管光电产品</w:t>
      </w:r>
      <w:r>
        <w:rPr>
          <w:rFonts w:hint="eastAsia" w:ascii="宋体" w:hAnsi="宋体" w:eastAsia="宋体" w:cs="宋体"/>
          <w:color w:val="000000"/>
          <w:kern w:val="0"/>
          <w:sz w:val="21"/>
          <w:szCs w:val="21"/>
          <w:highlight w:val="none"/>
          <w:lang w:val="en-US" w:eastAsia="zh-CN" w:bidi="ar"/>
        </w:rPr>
        <w:t>可以分为以下几类：</w:t>
      </w:r>
    </w:p>
    <w:p>
      <w:pPr>
        <w:pStyle w:val="305"/>
        <w:bidi w:val="0"/>
        <w:ind w:left="839" w:leftChars="0" w:hanging="419" w:firstLineChars="0"/>
        <w:rPr>
          <w:rFonts w:hint="eastAsia"/>
          <w:lang w:val="en-US" w:eastAsia="zh-CN"/>
        </w:rPr>
      </w:pPr>
      <w:r>
        <w:rPr>
          <w:rFonts w:hint="eastAsia"/>
          <w:lang w:val="en-US" w:eastAsia="zh-CN"/>
        </w:rPr>
        <w:t>按显示位数分类：</w:t>
      </w:r>
    </w:p>
    <w:p>
      <w:pPr>
        <w:pStyle w:val="294"/>
        <w:bidi w:val="0"/>
        <w:ind w:left="1259" w:leftChars="0" w:hanging="419" w:firstLineChars="0"/>
        <w:rPr>
          <w:rFonts w:hint="eastAsia"/>
          <w:lang w:val="en-US" w:eastAsia="zh-CN"/>
        </w:rPr>
      </w:pPr>
      <w:r>
        <w:rPr>
          <w:rFonts w:hint="eastAsia"/>
          <w:lang w:val="en-US" w:eastAsia="zh-CN"/>
        </w:rPr>
        <w:t>单位数码管：只能显示一个数字或字符，如“0”到“9”或特定的字母和符号；</w:t>
      </w:r>
    </w:p>
    <w:p>
      <w:pPr>
        <w:pStyle w:val="294"/>
        <w:bidi w:val="0"/>
        <w:ind w:left="1259" w:leftChars="0" w:hanging="419" w:firstLineChars="0"/>
        <w:rPr>
          <w:rFonts w:hint="eastAsia"/>
          <w:lang w:val="en-US" w:eastAsia="zh-CN"/>
        </w:rPr>
      </w:pPr>
      <w:r>
        <w:rPr>
          <w:rFonts w:hint="eastAsia"/>
          <w:lang w:val="en-US" w:eastAsia="zh-CN"/>
        </w:rPr>
        <w:t>多位数码管：由多个单位数码管组合而成，可以显示多位数字或字符。</w:t>
      </w:r>
    </w:p>
    <w:p>
      <w:pPr>
        <w:pStyle w:val="305"/>
        <w:bidi w:val="0"/>
        <w:ind w:left="839" w:leftChars="0" w:hanging="419" w:firstLineChars="0"/>
        <w:rPr>
          <w:rFonts w:hint="eastAsia"/>
          <w:lang w:val="en-US" w:eastAsia="zh-CN"/>
        </w:rPr>
      </w:pPr>
      <w:r>
        <w:rPr>
          <w:rFonts w:hint="eastAsia"/>
          <w:lang w:val="en-US" w:eastAsia="zh-CN"/>
        </w:rPr>
        <w:t>按显示方式分类：</w:t>
      </w:r>
    </w:p>
    <w:p>
      <w:pPr>
        <w:pStyle w:val="294"/>
        <w:bidi w:val="0"/>
        <w:ind w:left="1259" w:leftChars="0" w:hanging="419" w:firstLineChars="0"/>
        <w:rPr>
          <w:rFonts w:hint="eastAsia"/>
          <w:lang w:val="en-US" w:eastAsia="zh-CN"/>
        </w:rPr>
      </w:pPr>
      <w:r>
        <w:rPr>
          <w:rFonts w:hint="eastAsia"/>
          <w:lang w:val="en-US" w:eastAsia="zh-CN"/>
        </w:rPr>
        <w:t>共阳数码管：所有段的正极（阳极）连接在一起，当某一段的负极（阴极）接地时，该段会点亮；</w:t>
      </w:r>
    </w:p>
    <w:p>
      <w:pPr>
        <w:pStyle w:val="294"/>
        <w:bidi w:val="0"/>
        <w:ind w:left="1259" w:leftChars="0" w:hanging="419" w:firstLineChars="0"/>
        <w:rPr>
          <w:rFonts w:hint="eastAsia"/>
          <w:lang w:val="en-US" w:eastAsia="zh-CN"/>
        </w:rPr>
      </w:pPr>
      <w:r>
        <w:rPr>
          <w:rFonts w:hint="eastAsia"/>
          <w:lang w:val="en-US" w:eastAsia="zh-CN"/>
        </w:rPr>
        <w:t>共阴数码管：所有段的负极（阴极）连接在一起，当某一段的正极（阳极）接高电平时，该段会点亮。</w:t>
      </w:r>
    </w:p>
    <w:p>
      <w:pPr>
        <w:pStyle w:val="305"/>
        <w:bidi w:val="0"/>
        <w:ind w:left="839" w:leftChars="0" w:hanging="419" w:firstLineChars="0"/>
        <w:rPr>
          <w:rFonts w:hint="eastAsia"/>
          <w:lang w:val="en-US" w:eastAsia="zh-CN"/>
        </w:rPr>
      </w:pPr>
      <w:r>
        <w:rPr>
          <w:rFonts w:hint="eastAsia"/>
          <w:lang w:val="en-US" w:eastAsia="zh-CN"/>
        </w:rPr>
        <w:t>按尺寸分类：</w:t>
      </w:r>
    </w:p>
    <w:p>
      <w:pPr>
        <w:pStyle w:val="294"/>
        <w:bidi w:val="0"/>
        <w:ind w:left="1259" w:leftChars="0" w:hanging="419" w:firstLineChars="0"/>
        <w:rPr>
          <w:rFonts w:hint="eastAsia"/>
          <w:lang w:val="en-US" w:eastAsia="zh-CN"/>
        </w:rPr>
      </w:pPr>
      <w:r>
        <w:rPr>
          <w:rFonts w:hint="eastAsia"/>
          <w:lang w:val="en-US" w:eastAsia="zh-CN"/>
        </w:rPr>
        <w:t>小型数码管：通常用于小型设备或仪器上，显示尺寸较小；</w:t>
      </w:r>
    </w:p>
    <w:p>
      <w:pPr>
        <w:pStyle w:val="294"/>
        <w:bidi w:val="0"/>
        <w:ind w:left="1259" w:leftChars="0" w:hanging="419" w:firstLineChars="0"/>
        <w:rPr>
          <w:rFonts w:hint="eastAsia"/>
          <w:lang w:val="en-US" w:eastAsia="zh-CN"/>
        </w:rPr>
      </w:pPr>
      <w:r>
        <w:rPr>
          <w:rFonts w:hint="eastAsia"/>
          <w:lang w:val="en-US" w:eastAsia="zh-CN"/>
        </w:rPr>
        <w:t>中大型数码管：用于大型设备或户外显示，尺寸较大，显示清晰。</w:t>
      </w:r>
    </w:p>
    <w:p>
      <w:pPr>
        <w:pStyle w:val="305"/>
        <w:bidi w:val="0"/>
        <w:ind w:left="839" w:leftChars="0" w:hanging="419" w:firstLineChars="0"/>
        <w:rPr>
          <w:rFonts w:hint="eastAsia"/>
          <w:lang w:val="en-US" w:eastAsia="zh-CN"/>
        </w:rPr>
      </w:pPr>
      <w:r>
        <w:rPr>
          <w:rFonts w:hint="eastAsia"/>
          <w:lang w:val="en-US" w:eastAsia="zh-CN"/>
        </w:rPr>
        <w:t>按颜色分类：</w:t>
      </w:r>
    </w:p>
    <w:p>
      <w:pPr>
        <w:pStyle w:val="294"/>
        <w:bidi w:val="0"/>
        <w:ind w:left="1259" w:leftChars="0" w:hanging="419" w:firstLineChars="0"/>
        <w:rPr>
          <w:rFonts w:hint="eastAsia"/>
          <w:lang w:val="en-US" w:eastAsia="zh-CN"/>
        </w:rPr>
      </w:pPr>
      <w:r>
        <w:rPr>
          <w:rFonts w:hint="eastAsia"/>
          <w:lang w:val="en-US" w:eastAsia="zh-CN"/>
        </w:rPr>
        <w:t>单色数码管：通常是红色或绿色，用于常见的数字显示；</w:t>
      </w:r>
    </w:p>
    <w:p>
      <w:pPr>
        <w:pStyle w:val="294"/>
        <w:bidi w:val="0"/>
        <w:ind w:left="1259" w:leftChars="0" w:hanging="419" w:firstLineChars="0"/>
        <w:rPr>
          <w:rFonts w:hint="eastAsia"/>
          <w:lang w:val="en-US" w:eastAsia="zh-CN"/>
        </w:rPr>
      </w:pPr>
      <w:r>
        <w:rPr>
          <w:rFonts w:hint="eastAsia"/>
          <w:lang w:val="en-US" w:eastAsia="zh-CN"/>
        </w:rPr>
        <w:t>多色数码管：可以显示多种颜色，如红、绿、蓝等，常用于高级或特定的显示需求。</w:t>
      </w:r>
    </w:p>
    <w:p>
      <w:pPr>
        <w:pStyle w:val="305"/>
        <w:bidi w:val="0"/>
        <w:ind w:left="839" w:leftChars="0" w:hanging="419" w:firstLineChars="0"/>
        <w:rPr>
          <w:rFonts w:hint="eastAsia"/>
          <w:lang w:val="en-US" w:eastAsia="zh-CN"/>
        </w:rPr>
      </w:pPr>
      <w:r>
        <w:rPr>
          <w:rFonts w:hint="eastAsia"/>
          <w:lang w:val="en-US" w:eastAsia="zh-CN"/>
        </w:rPr>
        <w:t>按封装形式分类：</w:t>
      </w:r>
    </w:p>
    <w:p>
      <w:pPr>
        <w:pStyle w:val="294"/>
        <w:bidi w:val="0"/>
        <w:ind w:left="1259" w:leftChars="0" w:hanging="419" w:firstLineChars="0"/>
        <w:rPr>
          <w:rFonts w:hint="eastAsia"/>
          <w:lang w:val="en-US" w:eastAsia="zh-CN"/>
        </w:rPr>
      </w:pPr>
      <w:r>
        <w:rPr>
          <w:rFonts w:hint="eastAsia"/>
          <w:lang w:val="en-US" w:eastAsia="zh-CN"/>
        </w:rPr>
        <w:t>直插式数码管：LED芯片和引脚直接封装在塑料或金属管壳中，直接插入电路板上；</w:t>
      </w:r>
    </w:p>
    <w:p>
      <w:pPr>
        <w:pStyle w:val="294"/>
        <w:bidi w:val="0"/>
        <w:ind w:left="1259" w:leftChars="0" w:hanging="419" w:firstLineChars="0"/>
        <w:rPr>
          <w:rFonts w:hint="eastAsia"/>
          <w:lang w:val="en-US" w:eastAsia="zh-CN"/>
        </w:rPr>
      </w:pPr>
      <w:r>
        <w:rPr>
          <w:rFonts w:hint="eastAsia"/>
          <w:lang w:val="en-US" w:eastAsia="zh-CN"/>
        </w:rPr>
        <w:t>贴片式数码管（SMD）： LED芯片和引脚封装在小型贴片元件中，适用于表面贴装技术（SMT），适用于高密度组装。</w:t>
      </w:r>
    </w:p>
    <w:p>
      <w:pPr>
        <w:pStyle w:val="305"/>
        <w:bidi w:val="0"/>
        <w:ind w:left="839" w:leftChars="0" w:hanging="419" w:firstLineChars="0"/>
        <w:rPr>
          <w:rFonts w:hint="eastAsia"/>
          <w:lang w:val="en-US" w:eastAsia="zh-CN"/>
        </w:rPr>
      </w:pPr>
      <w:r>
        <w:rPr>
          <w:rFonts w:hint="eastAsia"/>
          <w:lang w:val="en-US" w:eastAsia="zh-CN"/>
        </w:rPr>
        <w:t>按应用领域分类：</w:t>
      </w:r>
    </w:p>
    <w:p>
      <w:pPr>
        <w:pStyle w:val="294"/>
        <w:bidi w:val="0"/>
        <w:ind w:left="1259" w:leftChars="0" w:hanging="419" w:firstLineChars="0"/>
        <w:rPr>
          <w:rFonts w:hint="eastAsia"/>
          <w:lang w:val="en-US" w:eastAsia="zh-CN"/>
        </w:rPr>
      </w:pPr>
      <w:r>
        <w:rPr>
          <w:rFonts w:hint="eastAsia"/>
          <w:lang w:val="en-US" w:eastAsia="zh-CN"/>
        </w:rPr>
        <w:t>通用数码管：适用于大多数电子产品和系统的数字显示；</w:t>
      </w:r>
    </w:p>
    <w:p>
      <w:pPr>
        <w:pStyle w:val="294"/>
        <w:bidi w:val="0"/>
        <w:ind w:left="1259" w:leftChars="0" w:hanging="419" w:firstLineChars="0"/>
        <w:rPr>
          <w:rFonts w:hint="eastAsia"/>
          <w:lang w:val="en-US" w:eastAsia="zh-CN"/>
        </w:rPr>
      </w:pPr>
      <w:r>
        <w:rPr>
          <w:rFonts w:hint="eastAsia"/>
          <w:lang w:val="en-US" w:eastAsia="zh-CN"/>
        </w:rPr>
        <w:t>专用数码管：为特定的应用或设备定制，如汽车仪表板、医疗设备、航空电子等。</w:t>
      </w:r>
    </w:p>
    <w:p>
      <w:pPr>
        <w:pStyle w:val="260"/>
        <w:bidi w:val="0"/>
        <w:rPr>
          <w:rFonts w:hint="eastAsia"/>
          <w:highlight w:val="none"/>
          <w:lang w:val="en-US" w:eastAsia="zh-CN"/>
        </w:rPr>
      </w:pPr>
      <w:r>
        <w:rPr>
          <w:rFonts w:hint="eastAsia"/>
          <w:lang w:val="en-US" w:eastAsia="zh-CN"/>
        </w:rPr>
        <w:t xml:space="preserve"> 组合形式</w:t>
      </w:r>
    </w:p>
    <w:p>
      <w:pPr>
        <w:pStyle w:val="258"/>
        <w:ind w:left="0" w:leftChars="0"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数码管可以以不同的组合形式使用，以满足不同的显示需求。数码管的组合形式</w:t>
      </w:r>
      <w:r>
        <w:rPr>
          <w:rFonts w:hint="eastAsia" w:hAnsi="宋体" w:cs="宋体"/>
          <w:color w:val="000000"/>
          <w:kern w:val="0"/>
          <w:sz w:val="21"/>
          <w:szCs w:val="21"/>
          <w:highlight w:val="none"/>
          <w:lang w:val="en-US" w:eastAsia="zh-CN" w:bidi="ar"/>
        </w:rPr>
        <w:t>可分为</w:t>
      </w:r>
      <w:r>
        <w:rPr>
          <w:rFonts w:hint="eastAsia" w:ascii="宋体" w:hAnsi="宋体" w:eastAsia="宋体" w:cs="宋体"/>
          <w:color w:val="000000"/>
          <w:kern w:val="0"/>
          <w:sz w:val="21"/>
          <w:szCs w:val="21"/>
          <w:highlight w:val="none"/>
          <w:lang w:val="en-US" w:eastAsia="zh-CN" w:bidi="ar"/>
        </w:rPr>
        <w:t>：</w:t>
      </w:r>
    </w:p>
    <w:p>
      <w:pPr>
        <w:pStyle w:val="305"/>
        <w:numPr>
          <w:ilvl w:val="0"/>
          <w:numId w:val="31"/>
        </w:numPr>
        <w:bidi w:val="0"/>
        <w:ind w:left="839" w:leftChars="0" w:hanging="419" w:firstLineChars="0"/>
        <w:rPr>
          <w:rFonts w:hint="eastAsia"/>
          <w:lang w:val="en-US" w:eastAsia="zh-CN"/>
        </w:rPr>
      </w:pPr>
      <w:r>
        <w:rPr>
          <w:rFonts w:hint="eastAsia"/>
          <w:lang w:val="en-US" w:eastAsia="zh-CN"/>
        </w:rPr>
        <w:t>单独使用：单独使用的LED数码管通常用于简单的数字或字符显示，如倒计时器、温度计等；</w:t>
      </w:r>
    </w:p>
    <w:p>
      <w:pPr>
        <w:pStyle w:val="305"/>
        <w:numPr>
          <w:ilvl w:val="0"/>
          <w:numId w:val="31"/>
        </w:numPr>
        <w:bidi w:val="0"/>
        <w:ind w:left="839" w:leftChars="0" w:hanging="419" w:firstLineChars="0"/>
        <w:rPr>
          <w:rFonts w:hint="eastAsia"/>
          <w:lang w:val="en-US" w:eastAsia="zh-CN"/>
        </w:rPr>
      </w:pPr>
      <w:r>
        <w:rPr>
          <w:rFonts w:hint="eastAsia"/>
          <w:lang w:val="en-US" w:eastAsia="zh-CN"/>
        </w:rPr>
        <w:t>多位组合：</w:t>
      </w:r>
    </w:p>
    <w:p>
      <w:pPr>
        <w:pStyle w:val="294"/>
        <w:bidi w:val="0"/>
        <w:rPr>
          <w:rFonts w:hint="eastAsia"/>
          <w:lang w:val="en-US" w:eastAsia="zh-CN"/>
        </w:rPr>
      </w:pPr>
      <w:r>
        <w:rPr>
          <w:rFonts w:hint="eastAsia"/>
          <w:lang w:val="en-US" w:eastAsia="zh-CN"/>
        </w:rPr>
        <w:t>多位直连：将多个LED数码管直接串联或并联在一起，形成多位数的显示，如“00-99”或“000-999”等；</w:t>
      </w:r>
    </w:p>
    <w:p>
      <w:pPr>
        <w:pStyle w:val="294"/>
        <w:bidi w:val="0"/>
        <w:rPr>
          <w:rFonts w:hint="eastAsia"/>
          <w:lang w:val="en-US" w:eastAsia="zh-CN"/>
        </w:rPr>
      </w:pPr>
      <w:r>
        <w:rPr>
          <w:rFonts w:hint="eastAsia"/>
          <w:lang w:val="en-US" w:eastAsia="zh-CN"/>
        </w:rPr>
        <w:t>多位矩阵排列：将多个数码管按照特定的矩阵排列，用于更复杂的数字或字符显示，如电子钟、计时器等。</w:t>
      </w:r>
    </w:p>
    <w:p>
      <w:pPr>
        <w:pStyle w:val="305"/>
        <w:numPr>
          <w:ilvl w:val="0"/>
          <w:numId w:val="31"/>
        </w:numPr>
        <w:bidi w:val="0"/>
        <w:ind w:left="839" w:leftChars="0" w:hanging="419" w:firstLineChars="0"/>
        <w:rPr>
          <w:rFonts w:hint="eastAsia"/>
          <w:lang w:val="en-US" w:eastAsia="zh-CN"/>
        </w:rPr>
      </w:pPr>
      <w:r>
        <w:rPr>
          <w:rFonts w:hint="eastAsia"/>
          <w:lang w:val="en-US" w:eastAsia="zh-CN"/>
        </w:rPr>
        <w:t>与其他显示器件组合：</w:t>
      </w:r>
    </w:p>
    <w:p>
      <w:pPr>
        <w:pStyle w:val="294"/>
        <w:bidi w:val="0"/>
        <w:rPr>
          <w:rFonts w:hint="eastAsia"/>
          <w:lang w:val="en-US" w:eastAsia="zh-CN"/>
        </w:rPr>
      </w:pPr>
      <w:r>
        <w:rPr>
          <w:rFonts w:hint="eastAsia"/>
          <w:lang w:val="en-US" w:eastAsia="zh-CN"/>
        </w:rPr>
        <w:t>与LCD组合：将LED数码管与液晶显示屏（LCD）组合使用，以实现数字与字母、图形的混合显示；</w:t>
      </w:r>
    </w:p>
    <w:p>
      <w:pPr>
        <w:pStyle w:val="294"/>
        <w:bidi w:val="0"/>
        <w:rPr>
          <w:rFonts w:hint="eastAsia"/>
          <w:lang w:val="en-US" w:eastAsia="zh-CN"/>
        </w:rPr>
      </w:pPr>
      <w:r>
        <w:rPr>
          <w:rFonts w:hint="eastAsia"/>
          <w:lang w:val="en-US" w:eastAsia="zh-CN"/>
        </w:rPr>
        <w:t>与OLED组合：将LED数码管与有机发光二极管（OLED）显示屏结合，提供更高对比度和更广视角的显示效果。</w:t>
      </w:r>
    </w:p>
    <w:p>
      <w:pPr>
        <w:pStyle w:val="305"/>
        <w:numPr>
          <w:ilvl w:val="0"/>
          <w:numId w:val="31"/>
        </w:numPr>
        <w:bidi w:val="0"/>
        <w:ind w:left="839" w:leftChars="0" w:hanging="419" w:firstLineChars="0"/>
        <w:rPr>
          <w:rFonts w:hint="eastAsia"/>
          <w:lang w:val="en-US" w:eastAsia="zh-CN"/>
        </w:rPr>
      </w:pPr>
      <w:r>
        <w:rPr>
          <w:rFonts w:hint="eastAsia"/>
          <w:lang w:val="en-US" w:eastAsia="zh-CN"/>
        </w:rPr>
        <w:t>模块化组合：将多个LED数码管封装在一个模块中，方便集成和安装，常见于各种仪器仪表和控制系统中；</w:t>
      </w:r>
    </w:p>
    <w:p>
      <w:pPr>
        <w:pStyle w:val="305"/>
        <w:numPr>
          <w:ilvl w:val="0"/>
          <w:numId w:val="31"/>
        </w:numPr>
        <w:bidi w:val="0"/>
        <w:ind w:left="839" w:leftChars="0" w:hanging="419" w:firstLineChars="0"/>
        <w:rPr>
          <w:rFonts w:hint="eastAsia"/>
          <w:lang w:val="en-US" w:eastAsia="zh-CN"/>
        </w:rPr>
      </w:pPr>
      <w:r>
        <w:rPr>
          <w:rFonts w:hint="eastAsia"/>
          <w:lang w:val="en-US" w:eastAsia="zh-CN"/>
        </w:rPr>
        <w:t>动态显示组合：</w:t>
      </w:r>
    </w:p>
    <w:p>
      <w:pPr>
        <w:pStyle w:val="294"/>
        <w:bidi w:val="0"/>
        <w:rPr>
          <w:rFonts w:hint="eastAsia"/>
          <w:lang w:val="en-US" w:eastAsia="zh-CN"/>
        </w:rPr>
      </w:pPr>
      <w:r>
        <w:rPr>
          <w:rFonts w:hint="eastAsia"/>
          <w:lang w:val="en-US" w:eastAsia="zh-CN"/>
        </w:rPr>
        <w:t>扫描显示：通过软件控制，使多个LED数码管按照特定的顺序和时间间隔轮流显示，实现动态显示效果；</w:t>
      </w:r>
    </w:p>
    <w:p>
      <w:pPr>
        <w:pStyle w:val="294"/>
        <w:bidi w:val="0"/>
        <w:rPr>
          <w:rFonts w:hint="eastAsia"/>
          <w:lang w:val="en-US" w:eastAsia="zh-CN"/>
        </w:rPr>
      </w:pPr>
      <w:r>
        <w:rPr>
          <w:rFonts w:hint="eastAsia"/>
          <w:lang w:val="en-US" w:eastAsia="zh-CN"/>
        </w:rPr>
        <w:t>多位复用：通过特定的驱动电路和控制算法，使多个数码管共用一套显示系统，降低硬件成本。</w:t>
      </w:r>
    </w:p>
    <w:p>
      <w:pPr>
        <w:pStyle w:val="305"/>
        <w:numPr>
          <w:ilvl w:val="0"/>
          <w:numId w:val="31"/>
        </w:numPr>
        <w:bidi w:val="0"/>
        <w:ind w:left="839" w:leftChars="0" w:hanging="419" w:firstLineChars="0"/>
        <w:rPr>
          <w:rFonts w:hint="eastAsia"/>
          <w:lang w:val="en-US" w:eastAsia="zh-CN"/>
        </w:rPr>
      </w:pPr>
      <w:r>
        <w:rPr>
          <w:rFonts w:hint="eastAsia"/>
          <w:lang w:val="en-US" w:eastAsia="zh-CN"/>
        </w:rPr>
        <w:t>定制组合：根据具体的应用场景和需求，定制特殊的LED数码管组合形式，如不规则排列、曲线排列等。</w:t>
      </w:r>
    </w:p>
    <w:p>
      <w:pPr>
        <w:pStyle w:val="259"/>
        <w:shd w:val="clear"/>
        <w:bidi w:val="0"/>
        <w:rPr>
          <w:rFonts w:hint="eastAsia"/>
          <w:color w:val="auto"/>
          <w:highlight w:val="none"/>
          <w:lang w:val="en-US" w:eastAsia="zh-CN"/>
        </w:rPr>
      </w:pPr>
      <w:bookmarkStart w:id="38" w:name="_Toc28894"/>
      <w:bookmarkStart w:id="39" w:name="_Toc8605"/>
      <w:r>
        <w:rPr>
          <w:rFonts w:hint="eastAsia"/>
          <w:color w:val="auto"/>
          <w:highlight w:val="none"/>
          <w:lang w:val="en-US" w:eastAsia="zh-CN"/>
        </w:rPr>
        <w:t>技术要求</w:t>
      </w:r>
      <w:bookmarkEnd w:id="38"/>
      <w:bookmarkEnd w:id="39"/>
      <w:r>
        <w:rPr>
          <w:rFonts w:hint="eastAsia"/>
          <w:color w:val="auto"/>
          <w:highlight w:val="none"/>
          <w:lang w:val="en-US" w:eastAsia="zh-CN"/>
        </w:rPr>
        <w:t xml:space="preserve"> </w:t>
      </w:r>
      <w:r>
        <w:rPr>
          <w:rFonts w:hint="default"/>
          <w:color w:val="auto"/>
          <w:highlight w:val="none"/>
          <w:lang w:val="en-US" w:eastAsia="zh-CN"/>
        </w:rPr>
        <w:t xml:space="preserve">         </w:t>
      </w:r>
    </w:p>
    <w:p>
      <w:pPr>
        <w:pStyle w:val="260"/>
        <w:bidi w:val="0"/>
        <w:rPr>
          <w:rFonts w:hint="eastAsia"/>
          <w:highlight w:val="none"/>
          <w:lang w:val="en-US" w:eastAsia="zh-CN"/>
        </w:rPr>
      </w:pPr>
      <w:r>
        <w:rPr>
          <w:rFonts w:hint="eastAsia"/>
          <w:highlight w:val="none"/>
          <w:lang w:val="en-US" w:eastAsia="zh-CN"/>
        </w:rPr>
        <w:t>外观</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数码管的显示面通常由透明的材料制成，允许内部LED发出的光透射出来。</w:t>
      </w:r>
    </w:p>
    <w:p>
      <w:pPr>
        <w:pStyle w:val="261"/>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数码管通常由外框和内芯构成，内芯包含多个红绿蓝三基色灯（或其他颜色），外框一般为铝合金或其他材质。</w:t>
      </w:r>
    </w:p>
    <w:p>
      <w:pPr>
        <w:pStyle w:val="261"/>
        <w:bidi w:val="0"/>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外观应整洁、无破损、表面无胶水、品针无氧化。</w:t>
      </w:r>
    </w:p>
    <w:p>
      <w:pPr>
        <w:pStyle w:val="260"/>
        <w:bidi w:val="0"/>
        <w:rPr>
          <w:rFonts w:hint="eastAsia"/>
          <w:highlight w:val="none"/>
          <w:lang w:val="en-US" w:eastAsia="zh-CN"/>
        </w:rPr>
      </w:pPr>
      <w:r>
        <w:rPr>
          <w:rFonts w:hint="eastAsia"/>
          <w:highlight w:val="none"/>
          <w:lang w:val="en-US" w:eastAsia="zh-CN"/>
        </w:rPr>
        <w:t>尺寸公差</w:t>
      </w:r>
      <w:r>
        <w:rPr>
          <w:rFonts w:hint="default"/>
          <w:highlight w:val="none"/>
          <w:lang w:val="en-US" w:eastAsia="zh-CN"/>
        </w:rPr>
        <w:t xml:space="preserve"> </w:t>
      </w:r>
    </w:p>
    <w:p>
      <w:pPr>
        <w:pStyle w:val="261"/>
        <w:numPr>
          <w:ilvl w:val="2"/>
          <w:numId w:val="0"/>
        </w:numPr>
        <w:bidi w:val="0"/>
        <w:ind w:leftChars="0" w:firstLine="420" w:firstLineChars="200"/>
        <w:rPr>
          <w:rFonts w:hint="eastAsia"/>
          <w:highlight w:val="none"/>
          <w:lang w:val="en-US" w:eastAsia="zh-CN"/>
        </w:rPr>
      </w:pPr>
      <w:r>
        <w:rPr>
          <w:rFonts w:hint="eastAsia" w:ascii="宋体" w:hAnsi="Times New Roman" w:eastAsia="宋体" w:cs="Times New Roman"/>
          <w:sz w:val="21"/>
          <w:highlight w:val="none"/>
          <w:lang w:val="en-US" w:eastAsia="zh-CN" w:bidi="ar-SA"/>
        </w:rPr>
        <w:t>数码管的尺寸</w:t>
      </w:r>
      <w:r>
        <w:rPr>
          <w:rFonts w:hint="eastAsia" w:ascii="宋体" w:eastAsia="宋体" w:cs="Times New Roman"/>
          <w:sz w:val="21"/>
          <w:highlight w:val="none"/>
          <w:lang w:val="en-US" w:eastAsia="zh-CN" w:bidi="ar-SA"/>
        </w:rPr>
        <w:t>公差</w:t>
      </w:r>
      <w:r>
        <w:rPr>
          <w:rFonts w:hint="eastAsia" w:ascii="宋体" w:hAnsi="Times New Roman" w:eastAsia="宋体" w:cs="Times New Roman"/>
          <w:sz w:val="21"/>
          <w:highlight w:val="none"/>
          <w:lang w:val="en-US" w:eastAsia="zh-CN" w:bidi="ar-SA"/>
        </w:rPr>
        <w:t xml:space="preserve">应在 ± 0.25 mm 范围内。  </w:t>
      </w:r>
      <w:r>
        <w:rPr>
          <w:rFonts w:hint="eastAsia" w:ascii="宋体" w:hAnsi="宋体" w:eastAsia="宋体" w:cs="宋体"/>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0"/>
        <w:bidi w:val="0"/>
        <w:rPr>
          <w:rFonts w:hint="default"/>
          <w:highlight w:val="none"/>
          <w:lang w:val="en-US" w:eastAsia="zh-CN"/>
        </w:rPr>
      </w:pPr>
      <w:r>
        <w:rPr>
          <w:rFonts w:hint="eastAsia"/>
          <w:highlight w:val="none"/>
          <w:lang w:val="en-US" w:eastAsia="zh-CN"/>
        </w:rPr>
        <w:t>主要技术指标</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1"/>
        <w:bidi w:val="0"/>
        <w:rPr>
          <w:rFonts w:hint="default"/>
          <w:highlight w:val="none"/>
          <w:lang w:val="en-US" w:eastAsia="zh-CN"/>
        </w:rPr>
      </w:pPr>
      <w:r>
        <w:rPr>
          <w:rFonts w:hint="eastAsia"/>
          <w:highlight w:val="none"/>
          <w:lang w:val="en-US" w:eastAsia="zh-CN"/>
        </w:rPr>
        <w:t>光电测试参数</w:t>
      </w:r>
    </w:p>
    <w:p>
      <w:pPr>
        <w:pStyle w:val="530"/>
        <w:shd w:val="clear"/>
        <w:ind w:left="0" w:leftChars="0" w:firstLine="420" w:firstLineChars="200"/>
        <w:rPr>
          <w:rFonts w:hint="default" w:hAnsi="宋体" w:cs="宋体"/>
          <w:color w:val="auto"/>
          <w:highlight w:val="none"/>
          <w:lang w:val="en-US" w:eastAsia="zh-CN"/>
        </w:rPr>
      </w:pPr>
      <w:r>
        <w:rPr>
          <w:rFonts w:hint="eastAsia" w:hAnsi="宋体" w:cs="宋体"/>
          <w:color w:val="auto"/>
          <w:highlight w:val="none"/>
          <w:lang w:val="en-US" w:eastAsia="zh-CN"/>
        </w:rPr>
        <w:t xml:space="preserve">各系列数码管的光电测试参数应该符合表 1 的规定。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p>
    <w:p>
      <w:pPr>
        <w:pStyle w:val="301"/>
        <w:bidi w:val="0"/>
        <w:rPr>
          <w:rFonts w:hint="default"/>
          <w:highlight w:val="none"/>
          <w:lang w:val="en-US" w:eastAsia="zh-CN"/>
        </w:rPr>
      </w:pPr>
      <w:r>
        <w:rPr>
          <w:rFonts w:hint="eastAsia"/>
          <w:highlight w:val="none"/>
          <w:lang w:val="en-US" w:eastAsia="zh-CN"/>
        </w:rPr>
        <w:t>光电测试参数</w:t>
      </w:r>
    </w:p>
    <w:tbl>
      <w:tblPr>
        <w:tblStyle w:val="89"/>
        <w:tblpPr w:leftFromText="180" w:rightFromText="180" w:vertAnchor="text" w:horzAnchor="page" w:tblpXSpec="center" w:tblpY="7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933"/>
        <w:gridCol w:w="1083"/>
        <w:gridCol w:w="1114"/>
        <w:gridCol w:w="1204"/>
        <w:gridCol w:w="1251"/>
        <w:gridCol w:w="146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Merge w:val="restart"/>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项目名称</w:t>
            </w:r>
          </w:p>
        </w:tc>
        <w:tc>
          <w:tcPr>
            <w:tcW w:w="7052" w:type="dxa"/>
            <w:gridSpan w:val="6"/>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测试参数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Merge w:val="continue"/>
            <w:vAlign w:val="center"/>
          </w:tcPr>
          <w:p>
            <w:pPr>
              <w:pStyle w:val="525"/>
              <w:bidi w:val="0"/>
              <w:spacing w:line="240" w:lineRule="auto"/>
              <w:jc w:val="center"/>
              <w:rPr>
                <w:rFonts w:hint="eastAsia"/>
                <w:b w:val="0"/>
                <w:bCs/>
                <w:highlight w:val="none"/>
                <w:lang w:val="en-US" w:eastAsia="zh-CN"/>
              </w:rPr>
            </w:pP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单8</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双8</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三位8</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四位8</w:t>
            </w:r>
          </w:p>
        </w:tc>
        <w:tc>
          <w:tcPr>
            <w:tcW w:w="1251"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 xml:space="preserve">5 </w:t>
            </w:r>
            <w:r>
              <w:rPr>
                <w:rFonts w:hint="default" w:ascii="Arial" w:hAnsi="Arial" w:cs="Arial"/>
                <w:b w:val="0"/>
                <w:bCs/>
                <w:highlight w:val="none"/>
                <w:lang w:val="en-US" w:eastAsia="zh-CN"/>
              </w:rPr>
              <w:t>×</w:t>
            </w:r>
            <w:r>
              <w:rPr>
                <w:rFonts w:hint="eastAsia"/>
                <w:b w:val="0"/>
                <w:bCs/>
                <w:highlight w:val="none"/>
                <w:lang w:val="en-US" w:eastAsia="zh-CN"/>
              </w:rPr>
              <w:t xml:space="preserve"> 7点阵</w:t>
            </w:r>
          </w:p>
        </w:tc>
        <w:tc>
          <w:tcPr>
            <w:tcW w:w="146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 xml:space="preserve">8 </w:t>
            </w:r>
            <w:r>
              <w:rPr>
                <w:rFonts w:hint="default" w:ascii="Arial" w:hAnsi="Arial" w:cs="Arial"/>
                <w:b w:val="0"/>
                <w:bCs/>
                <w:highlight w:val="none"/>
                <w:lang w:val="en-US" w:eastAsia="zh-CN"/>
              </w:rPr>
              <w:t>×</w:t>
            </w:r>
            <w:r>
              <w:rPr>
                <w:rFonts w:hint="eastAsia"/>
                <w:b w:val="0"/>
                <w:bCs/>
                <w:highlight w:val="none"/>
                <w:lang w:val="en-US" w:eastAsia="zh-CN"/>
              </w:rPr>
              <w:t xml:space="preserve"> 8点阵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正向电压</w:t>
            </w: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3.8 v</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2.5 v</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3.8 v</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 v</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2.4v</w:t>
            </w:r>
          </w:p>
        </w:tc>
        <w:tc>
          <w:tcPr>
            <w:tcW w:w="1467"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2.4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bookmarkStart w:id="40" w:name="OLE_LINK17"/>
            <w:r>
              <w:rPr>
                <w:rFonts w:hint="eastAsia"/>
                <w:b w:val="0"/>
                <w:bCs/>
                <w:highlight w:val="none"/>
                <w:lang w:val="en-US" w:eastAsia="zh-CN"/>
              </w:rPr>
              <w:t>最大发光强度</w:t>
            </w:r>
            <w:bookmarkEnd w:id="40"/>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160 cd</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30 cd</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160 cd</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90 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波长</w:t>
            </w:r>
          </w:p>
        </w:tc>
        <w:tc>
          <w:tcPr>
            <w:tcW w:w="93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470 nm</w:t>
            </w:r>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645 nm</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470 nm</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630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7" w:type="dxa"/>
            <w:vAlign w:val="center"/>
          </w:tcPr>
          <w:p>
            <w:pPr>
              <w:pStyle w:val="525"/>
              <w:bidi w:val="0"/>
              <w:spacing w:line="240" w:lineRule="auto"/>
              <w:jc w:val="center"/>
              <w:rPr>
                <w:rFonts w:hint="default"/>
                <w:b w:val="0"/>
                <w:bCs/>
                <w:highlight w:val="none"/>
                <w:lang w:val="en-US" w:eastAsia="zh-CN"/>
              </w:rPr>
            </w:pPr>
            <w:bookmarkStart w:id="41" w:name="OLE_LINK14" w:colFirst="0" w:colLast="0"/>
            <w:r>
              <w:rPr>
                <w:rFonts w:hint="eastAsia"/>
                <w:b w:val="0"/>
                <w:bCs/>
                <w:highlight w:val="none"/>
                <w:lang w:val="en-US" w:eastAsia="zh-CN"/>
              </w:rPr>
              <w:t>反向电流</w:t>
            </w:r>
          </w:p>
        </w:tc>
        <w:tc>
          <w:tcPr>
            <w:tcW w:w="933" w:type="dxa"/>
            <w:vAlign w:val="center"/>
          </w:tcPr>
          <w:p>
            <w:pPr>
              <w:pStyle w:val="525"/>
              <w:bidi w:val="0"/>
              <w:spacing w:line="240" w:lineRule="auto"/>
              <w:jc w:val="center"/>
              <w:rPr>
                <w:rFonts w:hint="default"/>
                <w:b w:val="0"/>
                <w:bCs/>
                <w:highlight w:val="none"/>
                <w:lang w:val="en-US" w:eastAsia="zh-CN"/>
              </w:rPr>
            </w:pPr>
            <w:bookmarkStart w:id="42" w:name="OLE_LINK13"/>
            <w:r>
              <w:rPr>
                <w:rFonts w:hint="eastAsia"/>
                <w:b w:val="0"/>
                <w:bCs/>
                <w:highlight w:val="none"/>
                <w:lang w:val="en-US" w:eastAsia="zh-CN"/>
              </w:rPr>
              <w:t>20 mA</w:t>
            </w:r>
            <w:bookmarkEnd w:id="42"/>
          </w:p>
        </w:tc>
        <w:tc>
          <w:tcPr>
            <w:tcW w:w="1083"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11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204"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251"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c>
          <w:tcPr>
            <w:tcW w:w="1473" w:type="dxa"/>
            <w:gridSpan w:val="2"/>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20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45" w:type="dxa"/>
            <w:gridSpan w:val="8"/>
          </w:tcPr>
          <w:p>
            <w:pPr>
              <w:pStyle w:val="303"/>
              <w:bidi w:val="0"/>
              <w:rPr>
                <w:rFonts w:hint="eastAsia"/>
                <w:lang w:val="en-US" w:eastAsia="zh-CN"/>
              </w:rPr>
            </w:pPr>
            <w:r>
              <w:rPr>
                <w:rFonts w:hint="eastAsia"/>
                <w:lang w:val="en-US" w:eastAsia="zh-CN"/>
              </w:rPr>
              <w:t xml:space="preserve">表中测试参数适用于0.36 inch的8字高度数码管。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tc>
      </w:tr>
      <w:bookmarkEnd w:id="41"/>
    </w:tbl>
    <w:p>
      <w:pPr>
        <w:pStyle w:val="258"/>
        <w:ind w:left="0" w:leftChars="0" w:firstLine="0" w:firstLineChars="0"/>
        <w:rPr>
          <w:rFonts w:hint="default"/>
          <w:highlight w:val="none"/>
          <w:lang w:val="en-US" w:eastAsia="zh-CN"/>
        </w:rPr>
      </w:pPr>
    </w:p>
    <w:p>
      <w:pPr>
        <w:pStyle w:val="261"/>
        <w:bidi w:val="0"/>
        <w:rPr>
          <w:rFonts w:hint="default"/>
          <w:highlight w:val="none"/>
          <w:lang w:val="en-US" w:eastAsia="zh-CN"/>
        </w:rPr>
      </w:pPr>
      <w:r>
        <w:rPr>
          <w:rFonts w:hint="eastAsia"/>
          <w:highlight w:val="none"/>
          <w:lang w:val="en-US" w:eastAsia="zh-CN"/>
        </w:rPr>
        <w:t>有毒有害物质</w:t>
      </w:r>
    </w:p>
    <w:p>
      <w:pPr>
        <w:pStyle w:val="530"/>
        <w:shd w:val="clear"/>
        <w:ind w:left="0" w:leftChars="0" w:firstLine="420" w:firstLineChars="200"/>
        <w:rPr>
          <w:rFonts w:hint="eastAsia" w:hAnsi="宋体" w:cs="宋体"/>
          <w:color w:val="auto"/>
          <w:highlight w:val="none"/>
          <w:lang w:val="en-US" w:eastAsia="zh-CN"/>
        </w:rPr>
      </w:pPr>
      <w:r>
        <w:rPr>
          <w:rFonts w:hint="eastAsia" w:hAnsi="宋体" w:cs="宋体"/>
          <w:color w:val="auto"/>
          <w:highlight w:val="none"/>
          <w:lang w:val="en-US" w:eastAsia="zh-CN"/>
        </w:rPr>
        <w:t>有毒有害物质应该符合表 2 的规定。</w:t>
      </w:r>
    </w:p>
    <w:p>
      <w:pPr>
        <w:pStyle w:val="301"/>
        <w:bidi w:val="0"/>
        <w:rPr>
          <w:rFonts w:hint="default"/>
          <w:highlight w:val="none"/>
          <w:lang w:val="en-US" w:eastAsia="zh-CN"/>
        </w:rPr>
      </w:pPr>
      <w:bookmarkStart w:id="43" w:name="OLE_LINK4"/>
      <w:r>
        <w:rPr>
          <w:rFonts w:hint="eastAsia" w:hAnsi="宋体" w:cs="宋体"/>
          <w:color w:val="auto"/>
          <w:highlight w:val="none"/>
          <w:lang w:val="en-US" w:eastAsia="zh-CN"/>
        </w:rPr>
        <w:t xml:space="preserve"> </w:t>
      </w:r>
      <w:r>
        <w:rPr>
          <w:rFonts w:hint="default" w:hAnsi="宋体" w:cs="宋体"/>
          <w:color w:val="auto"/>
          <w:highlight w:val="none"/>
          <w:lang w:val="en-US" w:eastAsia="zh-CN"/>
        </w:rPr>
        <w:t xml:space="preserve"> </w:t>
      </w:r>
      <w:r>
        <w:rPr>
          <w:rFonts w:hint="eastAsia"/>
          <w:highlight w:val="none"/>
          <w:lang w:val="en-US" w:eastAsia="zh-CN"/>
        </w:rPr>
        <w:t xml:space="preserve">有毒有害物质限量要求 </w:t>
      </w:r>
      <w:bookmarkEnd w:id="43"/>
      <w:r>
        <w:rPr>
          <w:rFonts w:hint="eastAsia"/>
          <w:highlight w:val="none"/>
          <w:lang w:val="en-US" w:eastAsia="zh-CN"/>
        </w:rPr>
        <w:t xml:space="preserve">                       </w:t>
      </w:r>
    </w:p>
    <w:tbl>
      <w:tblPr>
        <w:tblStyle w:val="8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8"/>
        <w:gridCol w:w="3176"/>
        <w:gridCol w:w="1913"/>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序号</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项目</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限值</w:t>
            </w:r>
          </w:p>
        </w:tc>
        <w:tc>
          <w:tcPr>
            <w:tcW w:w="2190" w:type="dxa"/>
          </w:tcPr>
          <w:p>
            <w:pPr>
              <w:pStyle w:val="525"/>
              <w:bidi w:val="0"/>
              <w:spacing w:line="240" w:lineRule="auto"/>
              <w:jc w:val="center"/>
              <w:rPr>
                <w:rFonts w:hint="default"/>
                <w:b w:val="0"/>
                <w:bCs/>
                <w:highlight w:val="none"/>
                <w:lang w:val="en-US" w:eastAsia="zh-CN"/>
              </w:rPr>
            </w:pPr>
            <w:r>
              <w:rPr>
                <w:rFonts w:hint="eastAsia" w:hAnsi="宋体" w:cs="宋体"/>
                <w:color w:val="auto"/>
                <w:highlight w:val="none"/>
                <w:lang w:val="en-US" w:eastAsia="zh-CN"/>
              </w:rPr>
              <w:t>MDL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镉（cd）</w:t>
            </w:r>
          </w:p>
        </w:tc>
        <w:tc>
          <w:tcPr>
            <w:tcW w:w="1913" w:type="dxa"/>
          </w:tcPr>
          <w:p>
            <w:pPr>
              <w:pStyle w:val="525"/>
              <w:bidi w:val="0"/>
              <w:spacing w:line="240" w:lineRule="auto"/>
              <w:jc w:val="center"/>
              <w:rPr>
                <w:rFonts w:hint="default"/>
                <w:b w:val="0"/>
                <w:bCs/>
                <w:highlight w:val="none"/>
                <w:lang w:val="en-US" w:eastAsia="zh-CN"/>
              </w:rPr>
            </w:pPr>
            <w:bookmarkStart w:id="44" w:name="OLE_LINK2"/>
            <w:r>
              <w:rPr>
                <w:rFonts w:hint="eastAsia"/>
                <w:b w:val="0"/>
                <w:bCs/>
                <w:highlight w:val="none"/>
                <w:lang w:val="en-US" w:eastAsia="zh-CN"/>
              </w:rPr>
              <w:t>&lt; 100</w:t>
            </w:r>
            <w:bookmarkEnd w:id="44"/>
            <w:r>
              <w:rPr>
                <w:rFonts w:hint="eastAsia"/>
                <w:b w:val="0"/>
                <w:bCs/>
                <w:highlight w:val="none"/>
                <w:lang w:val="en-US" w:eastAsia="zh-CN"/>
              </w:rPr>
              <w:t xml:space="preserve">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铅（pb）</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3</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汞（Hg）</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铬（Cr）</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 xml:space="preserve">    六价铬（Cr（VI))</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多溴联苯（PBBs）</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7</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多修二苯醚（PBDEs）</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8</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邻苯二甲酸丁基苄基酯（DBP）</w:t>
            </w:r>
          </w:p>
        </w:tc>
        <w:tc>
          <w:tcPr>
            <w:tcW w:w="1913" w:type="dxa"/>
          </w:tcPr>
          <w:p>
            <w:pPr>
              <w:pStyle w:val="525"/>
              <w:bidi w:val="0"/>
              <w:spacing w:line="240" w:lineRule="auto"/>
              <w:jc w:val="center"/>
              <w:rPr>
                <w:rFonts w:hint="default"/>
                <w:b/>
                <w:bCs w:val="0"/>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9</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零苯甲酸（2-乙基乙基酯）（DEHP)</w:t>
            </w:r>
          </w:p>
        </w:tc>
        <w:tc>
          <w:tcPr>
            <w:tcW w:w="1913" w:type="dxa"/>
          </w:tcPr>
          <w:p>
            <w:pPr>
              <w:pStyle w:val="525"/>
              <w:bidi w:val="0"/>
              <w:spacing w:line="240" w:lineRule="auto"/>
              <w:jc w:val="center"/>
              <w:rPr>
                <w:rFonts w:hint="default"/>
                <w:b w:val="0"/>
                <w:bCs/>
                <w:highlight w:val="none"/>
                <w:lang w:val="en-US" w:eastAsia="zh-CN"/>
              </w:rPr>
            </w:pPr>
            <w:bookmarkStart w:id="45" w:name="OLE_LINK3"/>
            <w:r>
              <w:rPr>
                <w:rFonts w:hint="eastAsia"/>
                <w:b w:val="0"/>
                <w:bCs/>
                <w:highlight w:val="none"/>
                <w:lang w:val="en-US" w:eastAsia="zh-CN"/>
              </w:rPr>
              <w:t>&lt; 1 000</w:t>
            </w:r>
            <w:bookmarkEnd w:id="45"/>
            <w:r>
              <w:rPr>
                <w:rFonts w:hint="eastAsia"/>
                <w:b w:val="0"/>
                <w:bCs/>
                <w:highlight w:val="none"/>
                <w:lang w:val="en-US" w:eastAsia="zh-CN"/>
              </w:rPr>
              <w:t xml:space="preserve">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078"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10</w:t>
            </w:r>
          </w:p>
        </w:tc>
        <w:tc>
          <w:tcPr>
            <w:tcW w:w="3176"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邻苯二甲酸丁基苄基酯（BBP）</w:t>
            </w:r>
          </w:p>
        </w:tc>
        <w:tc>
          <w:tcPr>
            <w:tcW w:w="1913"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&lt; 1 000 mg/kg</w:t>
            </w:r>
          </w:p>
        </w:tc>
        <w:tc>
          <w:tcPr>
            <w:tcW w:w="2190" w:type="dxa"/>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357" w:type="dxa"/>
            <w:gridSpan w:val="4"/>
          </w:tcPr>
          <w:p>
            <w:pPr>
              <w:pStyle w:val="303"/>
              <w:bidi w:val="0"/>
              <w:rPr>
                <w:rFonts w:hint="eastAsia"/>
                <w:b w:val="0"/>
                <w:bCs/>
                <w:highlight w:val="none"/>
                <w:lang w:val="en-US" w:eastAsia="zh-CN"/>
              </w:rPr>
            </w:pPr>
            <w:r>
              <w:rPr>
                <w:rFonts w:hint="eastAsia"/>
                <w:lang w:val="en-US" w:eastAsia="zh-CN"/>
              </w:rPr>
              <w:t>MDL=方法检出最低限值</w:t>
            </w:r>
          </w:p>
        </w:tc>
      </w:tr>
    </w:tbl>
    <w:p>
      <w:pPr>
        <w:pStyle w:val="260"/>
        <w:bidi w:val="0"/>
        <w:rPr>
          <w:rFonts w:hint="default"/>
          <w:highlight w:val="none"/>
          <w:lang w:val="en-US" w:eastAsia="zh-CN"/>
        </w:rPr>
      </w:pPr>
      <w:r>
        <w:rPr>
          <w:rFonts w:hint="eastAsia"/>
          <w:highlight w:val="none"/>
          <w:lang w:val="en-US" w:eastAsia="zh-CN"/>
        </w:rPr>
        <w:t xml:space="preserve">电耐久性 </w:t>
      </w:r>
    </w:p>
    <w:p>
      <w:pPr>
        <w:pStyle w:val="258"/>
        <w:rPr>
          <w:rFonts w:hint="default"/>
          <w:highlight w:val="none"/>
          <w:lang w:val="en-US" w:eastAsia="zh-CN"/>
        </w:rPr>
      </w:pPr>
      <w:r>
        <w:rPr>
          <w:rFonts w:hint="eastAsia"/>
          <w:highlight w:val="none"/>
          <w:lang w:val="en-US" w:eastAsia="zh-CN"/>
        </w:rPr>
        <w:t xml:space="preserve">应符合 </w:t>
      </w:r>
      <w:bookmarkStart w:id="46" w:name="OLE_LINK7"/>
      <w:r>
        <w:rPr>
          <w:rFonts w:hint="eastAsia"/>
          <w:highlight w:val="none"/>
          <w:lang w:val="en-US" w:eastAsia="zh-CN"/>
        </w:rPr>
        <w:t xml:space="preserve">GB 4589.1 </w:t>
      </w:r>
      <w:bookmarkEnd w:id="46"/>
      <w:r>
        <w:rPr>
          <w:rFonts w:hint="eastAsia"/>
          <w:highlight w:val="none"/>
          <w:lang w:val="en-US" w:eastAsia="zh-CN"/>
        </w:rPr>
        <w:t>中 3.9 中规定。</w:t>
      </w:r>
    </w:p>
    <w:p>
      <w:pPr>
        <w:pStyle w:val="260"/>
        <w:bidi w:val="0"/>
        <w:ind w:left="0" w:leftChars="0" w:firstLine="0" w:firstLineChars="0"/>
        <w:rPr>
          <w:rFonts w:hint="eastAsia"/>
          <w:highlight w:val="none"/>
          <w:lang w:val="en-US" w:eastAsia="zh-CN"/>
        </w:rPr>
      </w:pPr>
      <w:r>
        <w:rPr>
          <w:rFonts w:hint="eastAsia"/>
          <w:highlight w:val="none"/>
          <w:lang w:val="en-US" w:eastAsia="zh-CN"/>
        </w:rPr>
        <w:t>密封性</w:t>
      </w:r>
    </w:p>
    <w:p>
      <w:pPr>
        <w:keepNext w:val="0"/>
        <w:keepLines w:val="0"/>
        <w:widowControl/>
        <w:suppressLineNumbers w:val="0"/>
        <w:ind w:firstLine="420" w:firstLineChars="200"/>
        <w:jc w:val="left"/>
        <w:rPr>
          <w:rFonts w:hint="default"/>
          <w:highlight w:val="none"/>
          <w:lang w:val="en-US" w:eastAsia="zh-CN"/>
        </w:rPr>
      </w:pPr>
      <w:r>
        <w:rPr>
          <w:rFonts w:hint="eastAsia" w:ascii="宋体" w:hAnsi="宋体" w:cs="宋体"/>
          <w:color w:val="000000"/>
          <w:kern w:val="0"/>
          <w:sz w:val="21"/>
          <w:szCs w:val="21"/>
          <w:highlight w:val="none"/>
          <w:lang w:val="en-US" w:eastAsia="zh-CN" w:bidi="ar"/>
        </w:rPr>
        <w:t xml:space="preserve">应符合 </w:t>
      </w:r>
      <w:bookmarkStart w:id="47" w:name="OLE_LINK16"/>
      <w:r>
        <w:rPr>
          <w:rFonts w:hint="eastAsia" w:ascii="宋体" w:hAnsi="宋体" w:cs="宋体"/>
          <w:color w:val="000000"/>
          <w:kern w:val="0"/>
          <w:sz w:val="21"/>
          <w:szCs w:val="21"/>
          <w:highlight w:val="none"/>
          <w:lang w:val="en-US" w:eastAsia="zh-CN" w:bidi="ar"/>
        </w:rPr>
        <w:t xml:space="preserve">GB/T </w:t>
      </w:r>
      <w:bookmarkEnd w:id="47"/>
      <w:r>
        <w:rPr>
          <w:rFonts w:hint="eastAsia" w:ascii="宋体" w:hAnsi="宋体" w:cs="宋体"/>
          <w:color w:val="000000"/>
          <w:kern w:val="0"/>
          <w:sz w:val="21"/>
          <w:szCs w:val="21"/>
          <w:highlight w:val="none"/>
          <w:lang w:val="en-US" w:eastAsia="zh-CN" w:bidi="ar"/>
        </w:rPr>
        <w:t>2423.23 中的规定</w:t>
      </w:r>
      <w:r>
        <w:rPr>
          <w:rFonts w:hint="eastAsia" w:ascii="宋体" w:hAnsi="宋体" w:eastAsia="宋体" w:cs="宋体"/>
          <w:color w:val="000000"/>
          <w:kern w:val="0"/>
          <w:sz w:val="21"/>
          <w:szCs w:val="21"/>
          <w:highlight w:val="none"/>
          <w:lang w:val="en-US" w:eastAsia="zh-CN" w:bidi="ar"/>
        </w:rPr>
        <w:t xml:space="preserve">。 </w:t>
      </w:r>
      <w:r>
        <w:rPr>
          <w:rFonts w:hint="default"/>
          <w:highlight w:val="none"/>
          <w:lang w:val="en-US" w:eastAsia="zh-CN"/>
        </w:rPr>
        <w:t xml:space="preserve">     </w:t>
      </w:r>
    </w:p>
    <w:p>
      <w:pPr>
        <w:pStyle w:val="260"/>
        <w:bidi w:val="0"/>
        <w:ind w:left="0" w:leftChars="0" w:firstLine="0" w:firstLineChars="0"/>
        <w:rPr>
          <w:rFonts w:hint="default"/>
          <w:highlight w:val="none"/>
          <w:lang w:val="en-US" w:eastAsia="zh-CN"/>
        </w:rPr>
      </w:pPr>
      <w:r>
        <w:rPr>
          <w:rFonts w:hint="default"/>
          <w:highlight w:val="none"/>
          <w:lang w:val="en-US" w:eastAsia="zh-CN"/>
        </w:rPr>
        <w:t>散热</w:t>
      </w:r>
      <w:r>
        <w:rPr>
          <w:rFonts w:hint="eastAsia"/>
          <w:highlight w:val="none"/>
          <w:lang w:val="en-US" w:eastAsia="zh-CN"/>
        </w:rPr>
        <w:t>性</w:t>
      </w:r>
    </w:p>
    <w:p>
      <w:pPr>
        <w:keepNext w:val="0"/>
        <w:keepLines w:val="0"/>
        <w:widowControl/>
        <w:suppressLineNumbers w:val="0"/>
        <w:ind w:firstLine="420" w:firstLineChars="200"/>
        <w:jc w:val="left"/>
        <w:rPr>
          <w:rFonts w:hint="default" w:ascii="宋体" w:hAnsi="宋体" w:eastAsia="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应符合 </w:t>
      </w:r>
      <w:bookmarkStart w:id="48" w:name="OLE_LINK5"/>
      <w:r>
        <w:rPr>
          <w:rFonts w:hint="eastAsia" w:ascii="宋体" w:hAnsi="宋体" w:cs="宋体"/>
          <w:color w:val="000000"/>
          <w:kern w:val="0"/>
          <w:sz w:val="21"/>
          <w:szCs w:val="21"/>
          <w:highlight w:val="none"/>
          <w:lang w:val="en-US" w:eastAsia="zh-CN" w:bidi="ar"/>
        </w:rPr>
        <w:t>GB/T 8446.1</w:t>
      </w:r>
      <w:bookmarkEnd w:id="48"/>
      <w:r>
        <w:rPr>
          <w:rFonts w:hint="eastAsia" w:ascii="宋体" w:hAnsi="宋体" w:cs="宋体"/>
          <w:color w:val="000000"/>
          <w:kern w:val="0"/>
          <w:sz w:val="21"/>
          <w:szCs w:val="21"/>
          <w:highlight w:val="none"/>
          <w:lang w:val="en-US" w:eastAsia="zh-CN" w:bidi="ar"/>
        </w:rPr>
        <w:t xml:space="preserve"> 中的规定</w:t>
      </w:r>
      <w:r>
        <w:rPr>
          <w:rFonts w:hint="eastAsia" w:ascii="宋体" w:hAnsi="宋体" w:eastAsia="宋体" w:cs="宋体"/>
          <w:color w:val="000000"/>
          <w:kern w:val="0"/>
          <w:sz w:val="21"/>
          <w:szCs w:val="21"/>
          <w:highlight w:val="none"/>
          <w:lang w:val="en-US" w:eastAsia="zh-CN" w:bidi="ar"/>
        </w:rPr>
        <w:t>。</w:t>
      </w:r>
    </w:p>
    <w:p>
      <w:pPr>
        <w:pStyle w:val="259"/>
        <w:shd w:val="clear"/>
        <w:bidi w:val="0"/>
        <w:rPr>
          <w:rFonts w:hint="eastAsia"/>
          <w:highlight w:val="none"/>
          <w:lang w:val="en-US" w:eastAsia="zh-CN"/>
        </w:rPr>
      </w:pPr>
      <w:bookmarkStart w:id="49" w:name="_Toc30146"/>
      <w:bookmarkStart w:id="50" w:name="_Toc3364"/>
      <w:r>
        <w:rPr>
          <w:rFonts w:hint="eastAsia"/>
          <w:color w:val="auto"/>
          <w:highlight w:val="none"/>
          <w:lang w:val="en-US" w:eastAsia="zh-CN"/>
        </w:rPr>
        <w:t>试验方法</w:t>
      </w:r>
      <w:bookmarkEnd w:id="49"/>
      <w:bookmarkEnd w:id="50"/>
      <w:r>
        <w:rPr>
          <w:rFonts w:hint="eastAsia"/>
          <w:color w:val="auto"/>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hAnsi="宋体" w:cs="宋体"/>
          <w:highlight w:val="none"/>
          <w:lang w:val="en-US" w:eastAsia="zh-CN"/>
        </w:rPr>
        <w:t xml:space="preserve"> </w:t>
      </w:r>
      <w:r>
        <w:rPr>
          <w:rFonts w:hint="default" w:hAnsi="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eastAsia" w:ascii="宋体" w:hAnsi="宋体" w:eastAsia="宋体" w:cs="宋体"/>
          <w:highlight w:val="none"/>
          <w:lang w:val="en-US" w:eastAsia="zh-CN"/>
        </w:rPr>
        <w:t xml:space="preserve"> </w:t>
      </w:r>
      <w:r>
        <w:rPr>
          <w:rFonts w:hint="default" w:ascii="宋体" w:hAnsi="宋体" w:eastAsia="宋体" w:cs="宋体"/>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0"/>
        <w:bidi w:val="0"/>
        <w:rPr>
          <w:rFonts w:hint="eastAsia"/>
          <w:highlight w:val="none"/>
          <w:lang w:val="en-US" w:eastAsia="zh-CN"/>
        </w:rPr>
      </w:pPr>
      <w:r>
        <w:rPr>
          <w:rFonts w:hint="eastAsia"/>
          <w:highlight w:val="none"/>
          <w:lang w:val="en-US" w:eastAsia="zh-CN"/>
        </w:rPr>
        <w:t>外观</w:t>
      </w:r>
    </w:p>
    <w:p>
      <w:pPr>
        <w:keepNext w:val="0"/>
        <w:keepLines w:val="0"/>
        <w:widowControl/>
        <w:suppressLineNumbers w:val="0"/>
        <w:ind w:firstLine="420" w:firstLineChars="200"/>
        <w:jc w:val="left"/>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采用目测方法进行。 </w:t>
      </w:r>
      <w:r>
        <w:rPr>
          <w:rFonts w:hint="default" w:ascii="宋体" w:hAnsi="宋体" w:cs="宋体"/>
          <w:color w:val="000000"/>
          <w:kern w:val="0"/>
          <w:sz w:val="21"/>
          <w:szCs w:val="21"/>
          <w:highlight w:val="none"/>
          <w:lang w:val="en-US" w:eastAsia="zh-CN" w:bidi="ar"/>
        </w:rPr>
        <w:t xml:space="preserve">  </w:t>
      </w:r>
    </w:p>
    <w:p>
      <w:pPr>
        <w:pStyle w:val="260"/>
        <w:bidi w:val="0"/>
        <w:rPr>
          <w:rFonts w:hint="eastAsia"/>
          <w:highlight w:val="none"/>
          <w:lang w:val="en-US" w:eastAsia="zh-CN"/>
        </w:rPr>
      </w:pPr>
      <w:r>
        <w:rPr>
          <w:rFonts w:hint="eastAsia"/>
          <w:highlight w:val="none"/>
          <w:lang w:val="en-US" w:eastAsia="zh-CN"/>
        </w:rPr>
        <w:t>尺寸公差</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 xml:space="preserve">采用游标卡尺进行。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 xml:space="preserve">  </w:t>
      </w:r>
      <w:r>
        <w:rPr>
          <w:rFonts w:hint="default" w:ascii="宋体" w:hAnsi="宋体" w:cs="宋体"/>
          <w:color w:val="000000"/>
          <w:kern w:val="0"/>
          <w:sz w:val="21"/>
          <w:szCs w:val="21"/>
          <w:highlight w:val="none"/>
          <w:lang w:val="en-US" w:eastAsia="zh-CN" w:bidi="ar"/>
        </w:rPr>
        <w:t xml:space="preserve">    </w:t>
      </w:r>
    </w:p>
    <w:p>
      <w:pPr>
        <w:pStyle w:val="260"/>
        <w:bidi w:val="0"/>
        <w:rPr>
          <w:rFonts w:hint="eastAsia"/>
          <w:highlight w:val="none"/>
          <w:lang w:val="en-US" w:eastAsia="zh-CN"/>
        </w:rPr>
      </w:pPr>
      <w:r>
        <w:rPr>
          <w:rFonts w:hint="eastAsia"/>
          <w:highlight w:val="none"/>
          <w:lang w:val="en-US" w:eastAsia="zh-CN"/>
        </w:rPr>
        <w:t>光电测试</w:t>
      </w:r>
    </w:p>
    <w:p>
      <w:pPr>
        <w:pStyle w:val="261"/>
        <w:bidi w:val="0"/>
        <w:ind w:left="0" w:leftChars="0" w:firstLine="0" w:firstLineChars="0"/>
        <w:rPr>
          <w:rFonts w:hint="eastAsia"/>
          <w:highlight w:val="none"/>
          <w:lang w:val="en-US" w:eastAsia="zh-CN"/>
        </w:rPr>
      </w:pPr>
      <w:r>
        <w:rPr>
          <w:rFonts w:hint="eastAsia"/>
          <w:highlight w:val="none"/>
          <w:lang w:val="en-US" w:eastAsia="zh-CN"/>
        </w:rPr>
        <w:t>正向电压</w:t>
      </w:r>
    </w:p>
    <w:p>
      <w:pPr>
        <w:pStyle w:val="258"/>
        <w:rPr>
          <w:rFonts w:hint="eastAsia"/>
          <w:highlight w:val="none"/>
          <w:lang w:val="en-US" w:eastAsia="zh-CN"/>
        </w:rPr>
      </w:pPr>
      <w:r>
        <w:rPr>
          <w:rFonts w:hint="eastAsia"/>
          <w:highlight w:val="none"/>
          <w:lang w:val="en-US" w:eastAsia="zh-CN"/>
        </w:rPr>
        <w:t>按 SJ/T 11394 中5.2.1 的规定进行。</w:t>
      </w:r>
    </w:p>
    <w:p>
      <w:pPr>
        <w:pStyle w:val="261"/>
        <w:bidi w:val="0"/>
        <w:ind w:left="0" w:leftChars="0" w:firstLine="0" w:firstLineChars="0"/>
        <w:rPr>
          <w:rFonts w:hint="eastAsia"/>
          <w:highlight w:val="none"/>
          <w:lang w:val="en-US" w:eastAsia="zh-CN"/>
        </w:rPr>
      </w:pPr>
      <w:r>
        <w:rPr>
          <w:rFonts w:hint="eastAsia"/>
          <w:b w:val="0"/>
          <w:bCs/>
          <w:highlight w:val="none"/>
          <w:lang w:val="en-US" w:eastAsia="zh-CN"/>
        </w:rPr>
        <w:t>发光强度</w:t>
      </w:r>
    </w:p>
    <w:p>
      <w:pPr>
        <w:pStyle w:val="258"/>
        <w:rPr>
          <w:rFonts w:hint="eastAsia"/>
          <w:highlight w:val="none"/>
          <w:lang w:val="en-US" w:eastAsia="zh-CN"/>
        </w:rPr>
      </w:pPr>
      <w:r>
        <w:rPr>
          <w:rFonts w:hint="eastAsia"/>
          <w:highlight w:val="none"/>
          <w:lang w:val="en-US" w:eastAsia="zh-CN"/>
        </w:rPr>
        <w:t>按 SJ/T 11399 中 6.1 的规定进行。</w:t>
      </w:r>
    </w:p>
    <w:p>
      <w:pPr>
        <w:pStyle w:val="261"/>
        <w:bidi w:val="0"/>
        <w:ind w:left="0" w:leftChars="0" w:firstLine="0" w:firstLineChars="0"/>
        <w:rPr>
          <w:rFonts w:hint="eastAsia"/>
          <w:highlight w:val="none"/>
          <w:lang w:val="en-US" w:eastAsia="zh-CN"/>
        </w:rPr>
      </w:pPr>
      <w:r>
        <w:rPr>
          <w:rFonts w:hint="eastAsia"/>
          <w:highlight w:val="none"/>
          <w:lang w:val="en-US" w:eastAsia="zh-CN"/>
        </w:rPr>
        <w:t>波长</w:t>
      </w:r>
    </w:p>
    <w:p>
      <w:pPr>
        <w:pStyle w:val="258"/>
        <w:rPr>
          <w:rFonts w:hint="eastAsia"/>
          <w:highlight w:val="none"/>
          <w:lang w:val="en-US" w:eastAsia="zh-CN"/>
        </w:rPr>
      </w:pPr>
      <w:r>
        <w:rPr>
          <w:rFonts w:hint="eastAsia"/>
          <w:highlight w:val="none"/>
          <w:lang w:val="en-US" w:eastAsia="zh-CN"/>
        </w:rPr>
        <w:t xml:space="preserve">按 </w:t>
      </w:r>
      <w:bookmarkStart w:id="51" w:name="OLE_LINK22"/>
      <w:r>
        <w:rPr>
          <w:rFonts w:hint="eastAsia"/>
          <w:highlight w:val="none"/>
          <w:lang w:val="en-US" w:eastAsia="zh-CN"/>
        </w:rPr>
        <w:t>SJ/T 11394</w:t>
      </w:r>
      <w:bookmarkEnd w:id="51"/>
      <w:r>
        <w:rPr>
          <w:rFonts w:hint="eastAsia"/>
          <w:highlight w:val="none"/>
          <w:lang w:val="en-US" w:eastAsia="zh-CN"/>
        </w:rPr>
        <w:t xml:space="preserve"> 中 5.3.5 的规定进行。</w:t>
      </w:r>
    </w:p>
    <w:p>
      <w:pPr>
        <w:pStyle w:val="261"/>
        <w:bidi w:val="0"/>
        <w:ind w:left="0" w:leftChars="0" w:firstLine="0" w:firstLineChars="0"/>
        <w:rPr>
          <w:rFonts w:hint="eastAsia"/>
          <w:highlight w:val="none"/>
          <w:lang w:val="en-US" w:eastAsia="zh-CN"/>
        </w:rPr>
      </w:pPr>
      <w:r>
        <w:rPr>
          <w:rFonts w:hint="eastAsia"/>
          <w:highlight w:val="none"/>
          <w:lang w:val="en-US" w:eastAsia="zh-CN"/>
        </w:rPr>
        <w:t>反向电流</w:t>
      </w:r>
    </w:p>
    <w:p>
      <w:pPr>
        <w:pStyle w:val="258"/>
        <w:rPr>
          <w:rFonts w:hint="default"/>
          <w:highlight w:val="none"/>
          <w:lang w:val="en-US" w:eastAsia="zh-CN"/>
        </w:rPr>
      </w:pPr>
      <w:bookmarkStart w:id="52" w:name="OLE_LINK21"/>
      <w:r>
        <w:rPr>
          <w:rFonts w:hint="eastAsia"/>
          <w:highlight w:val="none"/>
          <w:lang w:val="en-US" w:eastAsia="zh-CN"/>
        </w:rPr>
        <w:t>按 SJ/T 11394 中5.2.3 的规定进行。</w:t>
      </w:r>
      <w:bookmarkEnd w:id="52"/>
    </w:p>
    <w:p>
      <w:pPr>
        <w:pStyle w:val="260"/>
        <w:bidi w:val="0"/>
        <w:ind w:left="0" w:leftChars="0" w:firstLine="0" w:firstLineChars="0"/>
        <w:rPr>
          <w:rFonts w:hint="eastAsia"/>
          <w:highlight w:val="none"/>
          <w:lang w:val="en-US" w:eastAsia="zh-CN"/>
        </w:rPr>
      </w:pPr>
      <w:r>
        <w:rPr>
          <w:rFonts w:hint="eastAsia"/>
          <w:highlight w:val="none"/>
          <w:lang w:val="en-US" w:eastAsia="zh-CN"/>
        </w:rPr>
        <w:t>有毒有害物质</w:t>
      </w:r>
    </w:p>
    <w:p>
      <w:pPr>
        <w:pStyle w:val="258"/>
        <w:rPr>
          <w:rFonts w:hint="eastAsia"/>
          <w:highlight w:val="none"/>
          <w:lang w:val="en-US" w:eastAsia="zh-CN"/>
        </w:rPr>
      </w:pPr>
      <w:bookmarkStart w:id="53" w:name="OLE_LINK18"/>
      <w:r>
        <w:rPr>
          <w:rFonts w:hint="eastAsia"/>
          <w:highlight w:val="none"/>
          <w:lang w:val="en-US" w:eastAsia="zh-CN"/>
        </w:rPr>
        <w:t xml:space="preserve">按 GB/T 26125 的规定进行。 </w:t>
      </w:r>
      <w:bookmarkEnd w:id="53"/>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0"/>
        <w:bidi w:val="0"/>
        <w:ind w:left="0" w:leftChars="0" w:firstLine="0" w:firstLineChars="0"/>
        <w:rPr>
          <w:rFonts w:hint="default"/>
          <w:highlight w:val="none"/>
          <w:lang w:val="en-US" w:eastAsia="zh-CN"/>
        </w:rPr>
      </w:pPr>
      <w:r>
        <w:rPr>
          <w:rFonts w:hint="eastAsia"/>
          <w:highlight w:val="none"/>
          <w:lang w:val="en-US" w:eastAsia="zh-CN"/>
        </w:rPr>
        <w:t xml:space="preserve">电耐久性 </w:t>
      </w:r>
    </w:p>
    <w:p>
      <w:pPr>
        <w:pStyle w:val="258"/>
        <w:rPr>
          <w:rFonts w:hint="default"/>
          <w:highlight w:val="none"/>
          <w:lang w:val="en-US" w:eastAsia="zh-CN"/>
        </w:rPr>
      </w:pPr>
      <w:r>
        <w:rPr>
          <w:rFonts w:hint="eastAsia"/>
          <w:highlight w:val="none"/>
          <w:lang w:val="en-US" w:eastAsia="zh-CN"/>
        </w:rPr>
        <w:t xml:space="preserve">按 GB 4589.1 中 3.9 的规定进行。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p>
    <w:p>
      <w:pPr>
        <w:pStyle w:val="260"/>
        <w:bidi w:val="0"/>
        <w:rPr>
          <w:rFonts w:hint="default"/>
          <w:highlight w:val="none"/>
          <w:lang w:val="en-US" w:eastAsia="zh-CN"/>
        </w:rPr>
      </w:pPr>
      <w:r>
        <w:rPr>
          <w:rFonts w:hint="eastAsia"/>
          <w:highlight w:val="none"/>
          <w:lang w:val="en-US" w:eastAsia="zh-CN"/>
        </w:rPr>
        <w:t>密封性</w:t>
      </w:r>
    </w:p>
    <w:p>
      <w:pPr>
        <w:pStyle w:val="258"/>
        <w:rPr>
          <w:rFonts w:hint="default"/>
          <w:highlight w:val="none"/>
          <w:lang w:val="en-US" w:eastAsia="zh-CN"/>
        </w:rPr>
      </w:pPr>
      <w:r>
        <w:rPr>
          <w:rFonts w:hint="eastAsia"/>
          <w:highlight w:val="none"/>
          <w:lang w:val="en-US" w:eastAsia="zh-CN"/>
        </w:rPr>
        <w:t xml:space="preserve">按 </w:t>
      </w:r>
      <w:r>
        <w:rPr>
          <w:rFonts w:hint="eastAsia" w:ascii="宋体" w:hAnsi="宋体" w:cs="宋体"/>
          <w:color w:val="000000"/>
          <w:kern w:val="0"/>
          <w:sz w:val="21"/>
          <w:szCs w:val="21"/>
          <w:highlight w:val="none"/>
          <w:lang w:val="en-US" w:eastAsia="zh-CN" w:bidi="ar"/>
        </w:rPr>
        <w:t>GB/T 2423.23</w:t>
      </w:r>
      <w:r>
        <w:rPr>
          <w:rFonts w:hint="eastAsia"/>
          <w:highlight w:val="none"/>
          <w:lang w:val="en-US" w:eastAsia="zh-CN"/>
        </w:rPr>
        <w:t xml:space="preserve"> 的规定进行。 </w:t>
      </w:r>
      <w:r>
        <w:rPr>
          <w:rFonts w:hint="default"/>
          <w:highlight w:val="none"/>
          <w:lang w:val="en-US" w:eastAsia="zh-CN"/>
        </w:rPr>
        <w:t xml:space="preserve"> </w:t>
      </w:r>
    </w:p>
    <w:p>
      <w:pPr>
        <w:pStyle w:val="260"/>
        <w:bidi w:val="0"/>
        <w:ind w:left="0" w:leftChars="0" w:firstLine="0" w:firstLineChars="0"/>
        <w:rPr>
          <w:rFonts w:hint="eastAsia"/>
          <w:highlight w:val="none"/>
          <w:lang w:val="en-US" w:eastAsia="zh-CN"/>
        </w:rPr>
      </w:pPr>
      <w:r>
        <w:rPr>
          <w:rFonts w:hint="default"/>
          <w:highlight w:val="none"/>
          <w:lang w:val="en-US" w:eastAsia="zh-CN"/>
        </w:rPr>
        <w:t>散热</w:t>
      </w:r>
      <w:r>
        <w:rPr>
          <w:rFonts w:hint="eastAsia"/>
          <w:highlight w:val="none"/>
          <w:lang w:val="en-US" w:eastAsia="zh-CN"/>
        </w:rPr>
        <w:t>性</w:t>
      </w:r>
    </w:p>
    <w:p>
      <w:pPr>
        <w:pStyle w:val="258"/>
        <w:rPr>
          <w:rFonts w:hint="eastAsia"/>
          <w:highlight w:val="none"/>
          <w:lang w:val="en-US" w:eastAsia="zh-CN"/>
        </w:rPr>
      </w:pPr>
      <w:r>
        <w:rPr>
          <w:rFonts w:hint="eastAsia"/>
          <w:highlight w:val="none"/>
          <w:lang w:val="en-US" w:eastAsia="zh-CN"/>
        </w:rPr>
        <w:t>按</w:t>
      </w:r>
      <w:r>
        <w:rPr>
          <w:rFonts w:hint="eastAsia" w:ascii="宋体" w:hAnsi="宋体" w:cs="宋体"/>
          <w:color w:val="000000"/>
          <w:kern w:val="0"/>
          <w:sz w:val="21"/>
          <w:szCs w:val="21"/>
          <w:highlight w:val="none"/>
          <w:lang w:val="en-US" w:eastAsia="zh-CN" w:bidi="ar"/>
        </w:rPr>
        <w:t xml:space="preserve"> GB/T 8446.1</w:t>
      </w:r>
      <w:r>
        <w:rPr>
          <w:rFonts w:hint="eastAsia"/>
          <w:highlight w:val="none"/>
          <w:lang w:val="en-US" w:eastAsia="zh-CN"/>
        </w:rPr>
        <w:t xml:space="preserve"> 的规定进行。</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59"/>
        <w:shd w:val="clear"/>
        <w:bidi w:val="0"/>
        <w:rPr>
          <w:rFonts w:hint="eastAsia" w:hAnsi="宋体" w:cs="宋体"/>
          <w:color w:val="auto"/>
          <w:highlight w:val="none"/>
          <w:lang w:val="en-US" w:eastAsia="zh-CN"/>
        </w:rPr>
      </w:pPr>
      <w:bookmarkStart w:id="54" w:name="_Toc26205"/>
      <w:bookmarkStart w:id="55" w:name="_Toc19811"/>
      <w:r>
        <w:rPr>
          <w:rFonts w:hint="eastAsia" w:hAnsi="宋体" w:cs="宋体"/>
          <w:color w:val="auto"/>
          <w:highlight w:val="none"/>
          <w:lang w:val="en-US" w:eastAsia="zh-CN"/>
        </w:rPr>
        <w:t>检验规则</w:t>
      </w:r>
      <w:bookmarkEnd w:id="54"/>
      <w:bookmarkEnd w:id="55"/>
    </w:p>
    <w:p>
      <w:pPr>
        <w:pStyle w:val="260"/>
        <w:bidi w:val="0"/>
        <w:rPr>
          <w:rFonts w:hint="eastAsia"/>
          <w:highlight w:val="none"/>
          <w:lang w:val="en-US" w:eastAsia="zh-CN"/>
        </w:rPr>
      </w:pPr>
      <w:r>
        <w:rPr>
          <w:rFonts w:hint="eastAsia"/>
          <w:highlight w:val="none"/>
          <w:lang w:val="en-US" w:eastAsia="zh-CN"/>
        </w:rPr>
        <w:t>检验分类</w:t>
      </w:r>
    </w:p>
    <w:p>
      <w:pPr>
        <w:pStyle w:val="258"/>
        <w:rPr>
          <w:rFonts w:hint="eastAsia"/>
          <w:highlight w:val="none"/>
          <w:lang w:val="en-US" w:eastAsia="zh-CN"/>
        </w:rPr>
      </w:pPr>
      <w:r>
        <w:rPr>
          <w:rFonts w:hint="eastAsia"/>
          <w:highlight w:val="none"/>
          <w:lang w:val="en-US" w:eastAsia="zh-CN"/>
        </w:rPr>
        <w:t xml:space="preserve">产品分为出厂检验和型式检验两类。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r>
        <w:rPr>
          <w:rFonts w:hint="eastAsia"/>
          <w:highlight w:val="none"/>
          <w:lang w:val="en-US" w:eastAsia="zh-CN"/>
        </w:rPr>
        <w:t xml:space="preserve"> </w:t>
      </w:r>
      <w:r>
        <w:rPr>
          <w:rFonts w:hint="default"/>
          <w:highlight w:val="none"/>
          <w:lang w:val="en-US" w:eastAsia="zh-CN"/>
        </w:rPr>
        <w:t xml:space="preserve">            </w:t>
      </w:r>
    </w:p>
    <w:p>
      <w:pPr>
        <w:pStyle w:val="261"/>
        <w:bidi w:val="0"/>
        <w:rPr>
          <w:rFonts w:hint="eastAsia" w:ascii="宋体" w:hAnsi="Times New Roman" w:eastAsia="宋体" w:cs="Times New Roman"/>
          <w:sz w:val="21"/>
          <w:highlight w:val="none"/>
          <w:lang w:val="en-US" w:eastAsia="zh-CN" w:bidi="ar-SA"/>
        </w:rPr>
      </w:pPr>
      <w:r>
        <w:rPr>
          <w:rFonts w:hint="eastAsia"/>
          <w:highlight w:val="none"/>
          <w:lang w:val="en-US" w:eastAsia="zh-CN"/>
        </w:rPr>
        <w:t>出厂</w:t>
      </w:r>
      <w:r>
        <w:rPr>
          <w:highlight w:val="none"/>
          <w:lang w:val="en-US" w:eastAsia="zh-CN"/>
        </w:rPr>
        <w:t xml:space="preserve">检验 </w:t>
      </w:r>
      <w:r>
        <w:rPr>
          <w:rFonts w:hint="eastAsia"/>
          <w:highlight w:val="none"/>
          <w:lang w:val="en-US" w:eastAsia="zh-CN"/>
        </w:rPr>
        <w:t xml:space="preserve"> </w:t>
      </w:r>
    </w:p>
    <w:p>
      <w:pPr>
        <w:pStyle w:val="261"/>
        <w:numPr>
          <w:ilvl w:val="2"/>
          <w:numId w:val="0"/>
        </w:numPr>
        <w:bidi w:val="0"/>
        <w:ind w:leftChars="0" w:firstLine="420" w:firstLineChars="200"/>
        <w:rPr>
          <w:highlight w:val="none"/>
        </w:rPr>
      </w:pPr>
      <w:r>
        <w:rPr>
          <w:rFonts w:hint="default" w:ascii="宋体" w:hAnsi="Times New Roman" w:eastAsia="宋体" w:cs="Times New Roman"/>
          <w:sz w:val="21"/>
          <w:highlight w:val="none"/>
          <w:lang w:val="en-US" w:eastAsia="zh-CN" w:bidi="ar-SA"/>
        </w:rPr>
        <w:t>产品出厂前应经生产企业的质量检验部门逐一检验合格，并附有检验合格证方能出厂。出厂检验项目和顺序按表</w:t>
      </w:r>
      <w:r>
        <w:rPr>
          <w:rFonts w:hint="eastAsia" w:ascii="宋体" w:hAnsi="Times New Roman" w:eastAsia="宋体" w:cs="Times New Roman"/>
          <w:sz w:val="21"/>
          <w:highlight w:val="none"/>
          <w:lang w:val="en-US" w:eastAsia="zh-CN" w:bidi="ar-SA"/>
        </w:rPr>
        <w:t>3</w:t>
      </w:r>
      <w:r>
        <w:rPr>
          <w:rFonts w:hint="default" w:ascii="宋体" w:hAnsi="Times New Roman" w:eastAsia="宋体" w:cs="Times New Roman"/>
          <w:sz w:val="21"/>
          <w:highlight w:val="none"/>
          <w:lang w:val="en-US" w:eastAsia="zh-CN" w:bidi="ar-SA"/>
        </w:rPr>
        <w:t xml:space="preserve">的规定。 </w:t>
      </w:r>
      <w:r>
        <w:rPr>
          <w:rFonts w:hint="default"/>
          <w:highlight w:val="none"/>
          <w:lang w:val="en-US" w:eastAsia="zh-CN"/>
        </w:rPr>
        <w:t xml:space="preserve">   </w:t>
      </w:r>
      <w:r>
        <w:rPr>
          <w:rFonts w:hint="eastAsia"/>
          <w:highlight w:val="none"/>
          <w:lang w:val="en-US" w:eastAsia="zh-CN"/>
        </w:rPr>
        <w:t xml:space="preserve"> </w:t>
      </w:r>
    </w:p>
    <w:p>
      <w:pPr>
        <w:pStyle w:val="301"/>
        <w:bidi w:val="0"/>
        <w:rPr>
          <w:highlight w:val="none"/>
        </w:rPr>
      </w:pPr>
      <w:r>
        <w:rPr>
          <w:rFonts w:hint="eastAsia"/>
          <w:highlight w:val="none"/>
          <w:lang w:val="en-US" w:eastAsia="zh-CN"/>
        </w:rPr>
        <w:t>出厂检验项目</w:t>
      </w:r>
    </w:p>
    <w:tbl>
      <w:tblPr>
        <w:tblStyle w:val="89"/>
        <w:tblW w:w="871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60"/>
        <w:gridCol w:w="1445"/>
        <w:gridCol w:w="1709"/>
        <w:gridCol w:w="1295"/>
        <w:gridCol w:w="1703"/>
        <w:gridCol w:w="1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tblHeader/>
          <w:jc w:val="center"/>
        </w:trPr>
        <w:tc>
          <w:tcPr>
            <w:tcW w:w="860"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序号 </w:t>
            </w:r>
            <w:r>
              <w:rPr>
                <w:rFonts w:hint="default"/>
                <w:b w:val="0"/>
                <w:bCs/>
                <w:highlight w:val="none"/>
                <w:lang w:val="en-US" w:eastAsia="zh-CN"/>
              </w:rPr>
              <w:t xml:space="preserve">   </w:t>
            </w:r>
          </w:p>
        </w:tc>
        <w:tc>
          <w:tcPr>
            <w:tcW w:w="144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项目名称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c>
          <w:tcPr>
            <w:tcW w:w="1709"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技术要求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c>
          <w:tcPr>
            <w:tcW w:w="129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试验方法 </w:t>
            </w:r>
            <w:r>
              <w:rPr>
                <w:rFonts w:hint="default"/>
                <w:b w:val="0"/>
                <w:bCs/>
                <w:highlight w:val="none"/>
                <w:lang w:val="en-US" w:eastAsia="zh-CN"/>
              </w:rPr>
              <w:t xml:space="preserve">               </w:t>
            </w:r>
          </w:p>
        </w:tc>
        <w:tc>
          <w:tcPr>
            <w:tcW w:w="1703" w:type="dxa"/>
            <w:tcBorders>
              <w:bottom w:val="single" w:color="auto" w:sz="8" w:space="0"/>
            </w:tcBorders>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 xml:space="preserve">出厂检验 </w:t>
            </w:r>
            <w:r>
              <w:rPr>
                <w:rFonts w:hint="default"/>
                <w:b w:val="0"/>
                <w:bCs/>
                <w:highlight w:val="none"/>
                <w:lang w:val="en-US" w:eastAsia="zh-CN"/>
              </w:rPr>
              <w:t xml:space="preserve">           </w:t>
            </w:r>
          </w:p>
        </w:tc>
        <w:tc>
          <w:tcPr>
            <w:tcW w:w="1705" w:type="dxa"/>
            <w:tcBorders>
              <w:bottom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型式检验 </w:t>
            </w:r>
            <w:r>
              <w:rPr>
                <w:rFonts w:hint="default"/>
                <w:b w:val="0"/>
                <w:bCs/>
                <w:highlight w:val="none"/>
                <w:lang w:val="en-US" w:eastAsia="zh-CN"/>
              </w:rPr>
              <w:t xml:space="preserve">     </w:t>
            </w:r>
            <w:r>
              <w:rPr>
                <w:rFonts w:hint="eastAsia"/>
                <w:b w:val="0"/>
                <w:bCs/>
                <w:highlight w:val="none"/>
                <w:lang w:val="en-US" w:eastAsia="zh-CN"/>
              </w:rPr>
              <w:t xml:space="preserve"> </w:t>
            </w:r>
            <w:r>
              <w:rPr>
                <w:rFonts w:hint="default"/>
                <w:b w:val="0"/>
                <w:bCs/>
                <w:highlight w:val="non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860" w:type="dxa"/>
            <w:tcBorders>
              <w:top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1</w:t>
            </w:r>
          </w:p>
        </w:tc>
        <w:tc>
          <w:tcPr>
            <w:tcW w:w="1445" w:type="dxa"/>
            <w:tcBorders>
              <w:top w:val="single" w:color="auto" w:sz="8" w:space="0"/>
            </w:tcBorders>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外观 </w:t>
            </w:r>
            <w:r>
              <w:rPr>
                <w:rFonts w:hint="default"/>
                <w:b w:val="0"/>
                <w:bCs/>
                <w:highlight w:val="none"/>
                <w:lang w:val="en-US" w:eastAsia="zh-CN"/>
              </w:rPr>
              <w:t xml:space="preserve">     </w:t>
            </w:r>
          </w:p>
        </w:tc>
        <w:tc>
          <w:tcPr>
            <w:tcW w:w="1709" w:type="dxa"/>
            <w:tcBorders>
              <w:top w:val="single" w:color="auto" w:sz="8" w:space="0"/>
            </w:tcBorders>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5.1</w:t>
            </w:r>
          </w:p>
        </w:tc>
        <w:tc>
          <w:tcPr>
            <w:tcW w:w="1295" w:type="dxa"/>
            <w:tcBorders>
              <w:top w:val="single" w:color="auto" w:sz="8" w:space="0"/>
            </w:tcBorders>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6.1</w:t>
            </w:r>
          </w:p>
        </w:tc>
        <w:tc>
          <w:tcPr>
            <w:tcW w:w="1703" w:type="dxa"/>
            <w:tcBorders>
              <w:top w:val="single" w:color="auto" w:sz="8" w:space="0"/>
            </w:tcBorders>
            <w:vAlign w:val="center"/>
          </w:tcPr>
          <w:p>
            <w:pPr>
              <w:bidi w:val="0"/>
              <w:spacing w:line="240" w:lineRule="auto"/>
              <w:jc w:val="center"/>
              <w:rPr>
                <w:rFonts w:hint="eastAsia"/>
                <w:b w:val="0"/>
                <w:bCs/>
                <w:highlight w:val="none"/>
                <w:lang w:val="en-US" w:eastAsia="zh-CN"/>
              </w:rPr>
            </w:pPr>
            <w:r>
              <w:rPr>
                <w:rFonts w:hint="default" w:ascii="Arial" w:hAnsi="Arial" w:cs="Arial"/>
                <w:b w:val="0"/>
                <w:bCs/>
                <w:highlight w:val="none"/>
              </w:rPr>
              <w:t>√</w:t>
            </w:r>
          </w:p>
        </w:tc>
        <w:tc>
          <w:tcPr>
            <w:tcW w:w="1705" w:type="dxa"/>
            <w:tcBorders>
              <w:top w:val="single" w:color="auto" w:sz="8" w:space="0"/>
            </w:tcBorders>
            <w:vAlign w:val="center"/>
          </w:tcPr>
          <w:p>
            <w:pPr>
              <w:pStyle w:val="525"/>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2</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尺寸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5.2</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6.2</w:t>
            </w:r>
          </w:p>
        </w:tc>
        <w:tc>
          <w:tcPr>
            <w:tcW w:w="1703" w:type="dxa"/>
            <w:vAlign w:val="center"/>
          </w:tcPr>
          <w:p>
            <w:pPr>
              <w:bidi w:val="0"/>
              <w:spacing w:line="240" w:lineRule="auto"/>
              <w:jc w:val="center"/>
              <w:rPr>
                <w:rFonts w:hint="eastAsia"/>
                <w:b w:val="0"/>
                <w:bCs/>
                <w:highlight w:val="none"/>
                <w:lang w:val="en-US" w:eastAsia="zh-CN"/>
              </w:rPr>
            </w:pPr>
            <w:r>
              <w:rPr>
                <w:rFonts w:hint="default" w:ascii="Arial" w:hAnsi="Arial" w:cs="Arial"/>
                <w:b w:val="0"/>
                <w:bCs/>
                <w:highlight w:val="none"/>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3</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正向电压</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b w:val="0"/>
                <w:bCs/>
                <w:highlight w:val="none"/>
                <w:lang w:val="en-US" w:eastAsia="zh-CN"/>
              </w:rPr>
            </w:pPr>
            <w:bookmarkStart w:id="56" w:name="OLE_LINK19"/>
            <w:r>
              <w:rPr>
                <w:rFonts w:hint="eastAsia"/>
                <w:b w:val="0"/>
                <w:bCs/>
                <w:highlight w:val="none"/>
                <w:lang w:val="en-US" w:eastAsia="zh-CN"/>
              </w:rPr>
              <w:t>5.3.1</w:t>
            </w:r>
            <w:bookmarkEnd w:id="56"/>
          </w:p>
        </w:tc>
        <w:tc>
          <w:tcPr>
            <w:tcW w:w="129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6.3.1</w:t>
            </w:r>
          </w:p>
        </w:tc>
        <w:tc>
          <w:tcPr>
            <w:tcW w:w="1703" w:type="dxa"/>
            <w:vAlign w:val="center"/>
          </w:tcPr>
          <w:p>
            <w:pPr>
              <w:pStyle w:val="525"/>
              <w:bidi w:val="0"/>
              <w:spacing w:line="240" w:lineRule="auto"/>
              <w:jc w:val="center"/>
              <w:rPr>
                <w:rFonts w:hint="default"/>
                <w:b w:val="0"/>
                <w:bCs/>
                <w:highlight w:val="none"/>
                <w:lang w:val="en-US" w:eastAsia="zh-CN"/>
              </w:rPr>
            </w:pPr>
            <w:bookmarkStart w:id="57" w:name="OLE_LINK20"/>
            <w:r>
              <w:rPr>
                <w:rFonts w:hint="default"/>
                <w:b w:val="0"/>
                <w:bCs/>
                <w:highlight w:val="none"/>
                <w:lang w:val="en-US" w:eastAsia="zh-CN"/>
              </w:rPr>
              <w:t>√</w:t>
            </w:r>
            <w:bookmarkEnd w:id="57"/>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4</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发光强度</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6.3.2</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5</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波长</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6.3.3</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6</w:t>
            </w:r>
          </w:p>
        </w:tc>
        <w:tc>
          <w:tcPr>
            <w:tcW w:w="1445" w:type="dxa"/>
            <w:vAlign w:val="center"/>
          </w:tcPr>
          <w:p>
            <w:pPr>
              <w:pStyle w:val="525"/>
              <w:bidi w:val="0"/>
              <w:spacing w:line="240" w:lineRule="auto"/>
              <w:jc w:val="center"/>
              <w:rPr>
                <w:rFonts w:hint="default"/>
                <w:b w:val="0"/>
                <w:bCs/>
                <w:highlight w:val="none"/>
                <w:lang w:val="en-US" w:eastAsia="zh-CN"/>
              </w:rPr>
            </w:pPr>
            <w:r>
              <w:rPr>
                <w:rFonts w:hint="eastAsia"/>
                <w:b w:val="0"/>
                <w:bCs/>
                <w:highlight w:val="none"/>
                <w:lang w:val="en-US" w:eastAsia="zh-CN"/>
              </w:rPr>
              <w:t>反向电流</w:t>
            </w:r>
          </w:p>
        </w:tc>
        <w:tc>
          <w:tcPr>
            <w:tcW w:w="1709" w:type="dxa"/>
            <w:vAlign w:val="center"/>
          </w:tcPr>
          <w:p>
            <w:pPr>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5.3.1</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6.3.4</w:t>
            </w:r>
          </w:p>
        </w:tc>
        <w:tc>
          <w:tcPr>
            <w:tcW w:w="1703"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rFonts w:hint="default" w:ascii="Arial" w:hAnsi="Arial" w:cs="Arial"/>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7</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有毒有害物质</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5.3.2</w:t>
            </w:r>
          </w:p>
        </w:tc>
        <w:tc>
          <w:tcPr>
            <w:tcW w:w="1295" w:type="dxa"/>
            <w:vAlign w:val="center"/>
          </w:tcPr>
          <w:p>
            <w:pPr>
              <w:pStyle w:val="525"/>
              <w:bidi w:val="0"/>
              <w:spacing w:line="240" w:lineRule="auto"/>
              <w:jc w:val="center"/>
              <w:rPr>
                <w:rFonts w:hint="default" w:ascii="宋体" w:hAnsi="Times New Roman" w:eastAsia="宋体" w:cs="Times New Roman"/>
                <w:b w:val="0"/>
                <w:bCs/>
                <w:kern w:val="2"/>
                <w:sz w:val="18"/>
                <w:szCs w:val="24"/>
                <w:highlight w:val="none"/>
                <w:lang w:val="en-US" w:eastAsia="zh-CN" w:bidi="ar-SA"/>
              </w:rPr>
            </w:pPr>
            <w:r>
              <w:rPr>
                <w:rFonts w:hint="eastAsia" w:ascii="宋体" w:hAnsi="Times New Roman" w:eastAsia="宋体" w:cs="Times New Roman"/>
                <w:b w:val="0"/>
                <w:bCs/>
                <w:kern w:val="2"/>
                <w:sz w:val="18"/>
                <w:szCs w:val="24"/>
                <w:highlight w:val="none"/>
                <w:lang w:val="en-US" w:eastAsia="zh-CN" w:bidi="ar-SA"/>
              </w:rPr>
              <w:t>6.4</w:t>
            </w:r>
          </w:p>
        </w:tc>
        <w:tc>
          <w:tcPr>
            <w:tcW w:w="1703" w:type="dxa"/>
            <w:vAlign w:val="center"/>
          </w:tcPr>
          <w:p>
            <w:pPr>
              <w:pStyle w:val="525"/>
              <w:bidi w:val="0"/>
              <w:spacing w:line="240" w:lineRule="auto"/>
              <w:jc w:val="center"/>
              <w:rPr>
                <w:rFonts w:hint="eastAsia" w:ascii="宋体" w:hAnsi="Times New Roman" w:eastAsia="宋体" w:cs="Times New Roman"/>
                <w:b w:val="0"/>
                <w:bCs/>
                <w:kern w:val="2"/>
                <w:sz w:val="18"/>
                <w:szCs w:val="24"/>
                <w:highlight w:val="none"/>
                <w:lang w:val="en-US" w:eastAsia="zh-CN" w:bidi="ar-SA"/>
              </w:rPr>
            </w:pPr>
            <w:r>
              <w:rPr>
                <w:rFonts w:hint="default" w:ascii="宋体" w:hAnsi="Times New Roman" w:eastAsia="宋体" w:cs="Times New Roman"/>
                <w:b w:val="0"/>
                <w:bCs/>
                <w:kern w:val="2"/>
                <w:sz w:val="18"/>
                <w:szCs w:val="24"/>
                <w:highlight w:val="none"/>
                <w:lang w:val="en-US" w:eastAsia="zh-CN" w:bidi="ar-SA"/>
              </w:rPr>
              <w:t>√</w:t>
            </w:r>
          </w:p>
        </w:tc>
        <w:tc>
          <w:tcPr>
            <w:tcW w:w="1705" w:type="dxa"/>
            <w:vAlign w:val="center"/>
          </w:tcPr>
          <w:p>
            <w:pPr>
              <w:bidi w:val="0"/>
              <w:spacing w:line="240" w:lineRule="auto"/>
              <w:jc w:val="center"/>
              <w:rPr>
                <w:b w:val="0"/>
                <w:bCs/>
                <w:highlight w:val="none"/>
              </w:rPr>
            </w:pPr>
            <w:bookmarkStart w:id="58" w:name="OLE_LINK8"/>
            <w:r>
              <w:rPr>
                <w:rFonts w:hint="default" w:ascii="Arial" w:hAnsi="Arial" w:cs="Arial"/>
                <w:b w:val="0"/>
                <w:bCs/>
                <w:highlight w:val="none"/>
              </w:rPr>
              <w:t>√</w:t>
            </w:r>
            <w:bookmarkEnd w:id="5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8</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电耐久性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5.5</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6.6</w:t>
            </w:r>
          </w:p>
        </w:tc>
        <w:tc>
          <w:tcPr>
            <w:tcW w:w="1703" w:type="dxa"/>
            <w:vAlign w:val="center"/>
          </w:tcPr>
          <w:p>
            <w:pPr>
              <w:bidi w:val="0"/>
              <w:spacing w:line="240" w:lineRule="auto"/>
              <w:jc w:val="center"/>
              <w:rPr>
                <w:rFonts w:hint="eastAsia"/>
                <w:b w:val="0"/>
                <w:bCs/>
                <w:highlight w:val="none"/>
                <w:lang w:val="en-US" w:eastAsia="zh-CN"/>
              </w:rPr>
            </w:pPr>
            <w:r>
              <w:rPr>
                <w:rFonts w:hint="eastAsia"/>
                <w:b w:val="0"/>
                <w:bCs/>
                <w:highlight w:val="none"/>
                <w:lang w:val="en-US" w:eastAsia="zh-CN"/>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9</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 xml:space="preserve">密封性 </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5.6</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6.7</w:t>
            </w:r>
          </w:p>
        </w:tc>
        <w:tc>
          <w:tcPr>
            <w:tcW w:w="1703" w:type="dxa"/>
            <w:vAlign w:val="center"/>
          </w:tcPr>
          <w:p>
            <w:pPr>
              <w:bidi w:val="0"/>
              <w:spacing w:line="240" w:lineRule="auto"/>
              <w:jc w:val="center"/>
              <w:rPr>
                <w:rFonts w:hint="eastAsia"/>
                <w:b w:val="0"/>
                <w:bCs/>
                <w:highlight w:val="none"/>
                <w:lang w:val="en-US" w:eastAsia="zh-CN"/>
              </w:rPr>
            </w:pPr>
            <w:bookmarkStart w:id="59" w:name="OLE_LINK9"/>
            <w:r>
              <w:rPr>
                <w:rFonts w:hint="eastAsia"/>
                <w:b w:val="0"/>
                <w:bCs/>
                <w:highlight w:val="none"/>
                <w:lang w:val="en-US" w:eastAsia="zh-CN"/>
              </w:rPr>
              <w:t>-</w:t>
            </w:r>
            <w:bookmarkEnd w:id="59"/>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60"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10</w:t>
            </w:r>
          </w:p>
        </w:tc>
        <w:tc>
          <w:tcPr>
            <w:tcW w:w="1445" w:type="dxa"/>
            <w:vAlign w:val="center"/>
          </w:tcPr>
          <w:p>
            <w:pPr>
              <w:pStyle w:val="525"/>
              <w:bidi w:val="0"/>
              <w:spacing w:line="240" w:lineRule="auto"/>
              <w:jc w:val="center"/>
              <w:rPr>
                <w:rFonts w:hint="eastAsia" w:eastAsia="宋体"/>
                <w:b w:val="0"/>
                <w:bCs/>
                <w:highlight w:val="none"/>
                <w:lang w:val="en-US" w:eastAsia="zh-CN"/>
              </w:rPr>
            </w:pPr>
            <w:r>
              <w:rPr>
                <w:rFonts w:hint="eastAsia"/>
                <w:b w:val="0"/>
                <w:bCs/>
                <w:highlight w:val="none"/>
                <w:lang w:val="en-US" w:eastAsia="zh-CN"/>
              </w:rPr>
              <w:t>散热性</w:t>
            </w:r>
            <w:r>
              <w:rPr>
                <w:rFonts w:hint="default"/>
                <w:b w:val="0"/>
                <w:bCs/>
                <w:highlight w:val="none"/>
                <w:lang w:val="en-US" w:eastAsia="zh-CN"/>
              </w:rPr>
              <w:t xml:space="preserve">            </w:t>
            </w:r>
          </w:p>
        </w:tc>
        <w:tc>
          <w:tcPr>
            <w:tcW w:w="1709"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5.7</w:t>
            </w:r>
          </w:p>
        </w:tc>
        <w:tc>
          <w:tcPr>
            <w:tcW w:w="1295" w:type="dxa"/>
            <w:vAlign w:val="center"/>
          </w:tcPr>
          <w:p>
            <w:pPr>
              <w:pStyle w:val="525"/>
              <w:bidi w:val="0"/>
              <w:spacing w:line="240" w:lineRule="auto"/>
              <w:jc w:val="center"/>
              <w:rPr>
                <w:rFonts w:hint="default" w:eastAsia="宋体"/>
                <w:b w:val="0"/>
                <w:bCs/>
                <w:highlight w:val="none"/>
                <w:lang w:val="en-US" w:eastAsia="zh-CN"/>
              </w:rPr>
            </w:pPr>
            <w:r>
              <w:rPr>
                <w:rFonts w:hint="eastAsia"/>
                <w:b w:val="0"/>
                <w:bCs/>
                <w:highlight w:val="none"/>
                <w:lang w:val="en-US" w:eastAsia="zh-CN"/>
              </w:rPr>
              <w:t>6.8</w:t>
            </w:r>
          </w:p>
        </w:tc>
        <w:tc>
          <w:tcPr>
            <w:tcW w:w="1703" w:type="dxa"/>
            <w:vAlign w:val="center"/>
          </w:tcPr>
          <w:p>
            <w:pPr>
              <w:pStyle w:val="525"/>
              <w:bidi w:val="0"/>
              <w:spacing w:line="240" w:lineRule="auto"/>
              <w:jc w:val="center"/>
              <w:rPr>
                <w:rFonts w:hint="eastAsia"/>
                <w:b w:val="0"/>
                <w:bCs/>
                <w:highlight w:val="none"/>
                <w:lang w:val="en-US" w:eastAsia="zh-CN"/>
              </w:rPr>
            </w:pPr>
            <w:r>
              <w:rPr>
                <w:rFonts w:hint="eastAsia"/>
                <w:b w:val="0"/>
                <w:bCs/>
                <w:highlight w:val="none"/>
                <w:lang w:val="en-US" w:eastAsia="zh-CN"/>
              </w:rPr>
              <w:t>-</w:t>
            </w:r>
          </w:p>
        </w:tc>
        <w:tc>
          <w:tcPr>
            <w:tcW w:w="1705" w:type="dxa"/>
            <w:vAlign w:val="center"/>
          </w:tcPr>
          <w:p>
            <w:pPr>
              <w:bidi w:val="0"/>
              <w:spacing w:line="240" w:lineRule="auto"/>
              <w:jc w:val="center"/>
              <w:rPr>
                <w:b w:val="0"/>
                <w:bCs/>
                <w:highlight w:val="none"/>
              </w:rPr>
            </w:pPr>
            <w:r>
              <w:rPr>
                <w:rFonts w:hint="default" w:ascii="Arial" w:hAnsi="Arial" w:cs="Arial"/>
                <w:b w:val="0"/>
                <w:bCs/>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8717" w:type="dxa"/>
            <w:gridSpan w:val="6"/>
            <w:vAlign w:val="center"/>
          </w:tcPr>
          <w:p>
            <w:pPr>
              <w:bidi w:val="0"/>
              <w:spacing w:line="240" w:lineRule="auto"/>
              <w:jc w:val="left"/>
              <w:rPr>
                <w:rFonts w:hint="default" w:ascii="Arial" w:hAnsi="Arial" w:cs="Arial"/>
                <w:b w:val="0"/>
                <w:bCs/>
                <w:highlight w:val="none"/>
              </w:rPr>
            </w:pPr>
            <w:r>
              <w:rPr>
                <w:rFonts w:hint="eastAsia" w:ascii="黑体" w:hAnsi="黑体" w:eastAsia="黑体" w:cs="黑体"/>
                <w:b w:val="0"/>
                <w:bCs/>
                <w:highlight w:val="none"/>
                <w:lang w:val="en-US" w:eastAsia="zh-CN"/>
              </w:rPr>
              <w:t>注：</w:t>
            </w:r>
            <w:r>
              <w:rPr>
                <w:rFonts w:hint="eastAsia"/>
                <w:b w:val="0"/>
                <w:bCs/>
                <w:highlight w:val="none"/>
                <w:lang w:val="en-US" w:eastAsia="zh-CN"/>
              </w:rPr>
              <w:t>“</w:t>
            </w:r>
            <w:r>
              <w:rPr>
                <w:rFonts w:hint="default" w:ascii="Arial" w:hAnsi="Arial" w:cs="Arial"/>
                <w:b w:val="0"/>
                <w:bCs/>
                <w:highlight w:val="none"/>
              </w:rPr>
              <w:t>√</w:t>
            </w:r>
            <w:r>
              <w:rPr>
                <w:rFonts w:hint="eastAsia"/>
                <w:b w:val="0"/>
                <w:bCs/>
                <w:highlight w:val="none"/>
                <w:lang w:val="en-US" w:eastAsia="zh-CN"/>
              </w:rPr>
              <w:t xml:space="preserve">”表示需检验项目，“-”表示无需检验项目。 </w:t>
            </w:r>
            <w:r>
              <w:rPr>
                <w:rFonts w:hint="default"/>
                <w:b w:val="0"/>
                <w:bCs/>
                <w:highlight w:val="none"/>
                <w:lang w:val="en-US" w:eastAsia="zh-CN"/>
              </w:rPr>
              <w:t xml:space="preserve">    </w:t>
            </w:r>
          </w:p>
        </w:tc>
      </w:tr>
    </w:tbl>
    <w:p>
      <w:pPr>
        <w:pStyle w:val="261"/>
        <w:bidi w:val="0"/>
        <w:ind w:left="0" w:leftChars="0" w:firstLine="0" w:firstLineChars="0"/>
        <w:rPr>
          <w:rFonts w:hint="eastAsia"/>
          <w:highlight w:val="none"/>
          <w:lang w:val="en-US" w:eastAsia="zh-CN"/>
        </w:rPr>
      </w:pPr>
      <w:r>
        <w:rPr>
          <w:rFonts w:hint="eastAsia"/>
          <w:highlight w:val="none"/>
          <w:lang w:val="en-US" w:eastAsia="zh-CN"/>
        </w:rPr>
        <w:t>型式检验</w:t>
      </w:r>
    </w:p>
    <w:p>
      <w:pPr>
        <w:pStyle w:val="290"/>
        <w:bidi w:val="0"/>
        <w:rPr>
          <w:rFonts w:hint="eastAsia"/>
          <w:highlight w:val="none"/>
          <w:lang w:val="en-US" w:eastAsia="zh-CN"/>
        </w:rPr>
      </w:pPr>
      <w:r>
        <w:rPr>
          <w:rFonts w:hint="eastAsia" w:ascii="宋体" w:hAnsi="宋体" w:eastAsia="宋体" w:cs="宋体"/>
          <w:highlight w:val="none"/>
          <w:lang w:val="en-US" w:eastAsia="zh-CN"/>
        </w:rPr>
        <w:t>提交型式检验的数码管光电产品必须是经生产厂质量检验部门检验合格的产品。</w:t>
      </w:r>
      <w:r>
        <w:rPr>
          <w:rFonts w:hint="eastAsia"/>
          <w:highlight w:val="none"/>
          <w:lang w:val="en-US" w:eastAsia="zh-CN"/>
        </w:rPr>
        <w:t xml:space="preserve"> </w:t>
      </w:r>
    </w:p>
    <w:p>
      <w:pPr>
        <w:pStyle w:val="290"/>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有下列情况时，应进行型式检验：</w:t>
      </w:r>
    </w:p>
    <w:p>
      <w:pPr>
        <w:pStyle w:val="258"/>
        <w:numPr>
          <w:ilvl w:val="0"/>
          <w:numId w:val="32"/>
        </w:numPr>
        <w:ind w:left="220" w:leftChars="0" w:firstLineChars="0"/>
        <w:rPr>
          <w:rFonts w:hint="eastAsia"/>
          <w:highlight w:val="none"/>
          <w:lang w:val="en-US" w:eastAsia="zh-CN"/>
        </w:rPr>
      </w:pPr>
      <w:r>
        <w:rPr>
          <w:rFonts w:hint="eastAsia"/>
          <w:highlight w:val="none"/>
          <w:lang w:val="en-US" w:eastAsia="zh-CN"/>
        </w:rPr>
        <w:t>新产品或老产品转厂生产的试制定型鉴定；</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正式生产后，如结构、材料、工艺有较大转变，可能影响产品性能时；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正常生产定期检验时；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产品停产一年后，恢复生产时；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合同规定进行型式检验时；</w:t>
      </w:r>
    </w:p>
    <w:p>
      <w:pPr>
        <w:pStyle w:val="258"/>
        <w:numPr>
          <w:ilvl w:val="0"/>
          <w:numId w:val="32"/>
        </w:numPr>
        <w:ind w:left="220" w:leftChars="0" w:firstLineChars="0"/>
        <w:rPr>
          <w:rFonts w:hint="default"/>
          <w:highlight w:val="none"/>
          <w:lang w:val="en-US" w:eastAsia="zh-CN"/>
        </w:rPr>
      </w:pPr>
      <w:r>
        <w:rPr>
          <w:rFonts w:hint="eastAsia"/>
          <w:highlight w:val="none"/>
          <w:lang w:val="en-US" w:eastAsia="zh-CN"/>
        </w:rPr>
        <w:t>质量监督检验机构提出进行型式检验要求时。</w:t>
      </w:r>
    </w:p>
    <w:p>
      <w:pPr>
        <w:pStyle w:val="290"/>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型式检验按照表</w:t>
      </w:r>
      <w:r>
        <w:rPr>
          <w:rFonts w:hint="eastAsia" w:ascii="宋体" w:hAnsi="宋体" w:eastAsia="宋体" w:cs="宋体"/>
          <w:highlight w:val="none"/>
          <w:lang w:val="en-US" w:eastAsia="zh-CN"/>
        </w:rPr>
        <w:t>3</w:t>
      </w:r>
      <w:r>
        <w:rPr>
          <w:rFonts w:hint="default" w:ascii="宋体" w:hAnsi="宋体" w:eastAsia="宋体" w:cs="宋体"/>
          <w:highlight w:val="none"/>
          <w:lang w:val="en-US" w:eastAsia="zh-CN"/>
        </w:rPr>
        <w:t>的全部要求进行。</w:t>
      </w:r>
    </w:p>
    <w:p>
      <w:pPr>
        <w:pStyle w:val="260"/>
        <w:bidi w:val="0"/>
        <w:rPr>
          <w:rFonts w:hint="eastAsia"/>
          <w:highlight w:val="none"/>
          <w:lang w:val="en-US" w:eastAsia="zh-CN"/>
        </w:rPr>
      </w:pPr>
      <w:r>
        <w:rPr>
          <w:rFonts w:hint="eastAsia"/>
          <w:highlight w:val="none"/>
          <w:lang w:val="en-US" w:eastAsia="zh-CN"/>
        </w:rPr>
        <w:t xml:space="preserve">判定规则 </w:t>
      </w:r>
    </w:p>
    <w:p>
      <w:pPr>
        <w:keepNext w:val="0"/>
        <w:keepLines w:val="0"/>
        <w:widowControl/>
        <w:suppressLineNumbers w:val="0"/>
        <w:ind w:firstLine="420" w:firstLineChars="200"/>
        <w:jc w:val="left"/>
        <w:rPr>
          <w:rFonts w:hint="eastAsia" w:hAnsi="宋体" w:cs="宋体"/>
          <w:color w:val="auto"/>
          <w:highlight w:val="none"/>
          <w:lang w:val="en-US" w:eastAsia="zh-CN"/>
        </w:rPr>
      </w:pPr>
      <w:r>
        <w:rPr>
          <w:rFonts w:hint="eastAsia" w:ascii="宋体" w:hAnsi="宋体" w:eastAsia="宋体" w:cs="宋体"/>
          <w:color w:val="000000"/>
          <w:kern w:val="0"/>
          <w:sz w:val="21"/>
          <w:szCs w:val="21"/>
          <w:highlight w:val="none"/>
          <w:lang w:val="en-US" w:eastAsia="zh-CN" w:bidi="ar"/>
        </w:rPr>
        <w:t xml:space="preserve">出厂检验或型式检验结果中，若检验各项符合本文件要求，则判定为合格:若出现某一项指标不符合本文件要求时，允许加倍取样对不合格项进行复检，若全部合格，贵判定改批合格，仍出现不合格，责判定该批不合格。 </w:t>
      </w:r>
      <w:r>
        <w:rPr>
          <w:rFonts w:hint="default" w:hAnsi="宋体" w:cs="宋体"/>
          <w:color w:val="auto"/>
          <w:highlight w:val="none"/>
          <w:lang w:val="en-US" w:eastAsia="zh-CN"/>
        </w:rPr>
        <w:t xml:space="preserve">            </w:t>
      </w:r>
    </w:p>
    <w:p>
      <w:pPr>
        <w:pStyle w:val="259"/>
        <w:shd w:val="clear"/>
        <w:bidi w:val="0"/>
        <w:rPr>
          <w:rFonts w:hint="eastAsia" w:hAnsi="宋体" w:cs="宋体"/>
          <w:color w:val="auto"/>
          <w:highlight w:val="none"/>
          <w:lang w:val="en-US" w:eastAsia="zh-CN"/>
        </w:rPr>
      </w:pPr>
      <w:bookmarkStart w:id="60" w:name="_Toc22044"/>
      <w:bookmarkStart w:id="61" w:name="_Toc25510"/>
      <w:r>
        <w:rPr>
          <w:rFonts w:hint="eastAsia"/>
          <w:color w:val="auto"/>
          <w:highlight w:val="none"/>
          <w:lang w:val="en-US" w:eastAsia="zh-CN"/>
        </w:rPr>
        <w:t>标志、包装、运输和贮存</w:t>
      </w:r>
      <w:bookmarkEnd w:id="60"/>
      <w:bookmarkEnd w:id="61"/>
    </w:p>
    <w:p>
      <w:pPr>
        <w:pStyle w:val="260"/>
        <w:bidi w:val="0"/>
        <w:rPr>
          <w:highlight w:val="none"/>
        </w:rPr>
      </w:pPr>
      <w:r>
        <w:rPr>
          <w:highlight w:val="none"/>
          <w:lang w:val="en-US" w:eastAsia="zh-CN"/>
        </w:rPr>
        <w:t xml:space="preserve">标志 </w:t>
      </w:r>
    </w:p>
    <w:p>
      <w:pPr>
        <w:pStyle w:val="261"/>
        <w:bidi w:val="0"/>
        <w:rPr>
          <w:highlight w:val="none"/>
        </w:rPr>
      </w:pPr>
      <w:r>
        <w:rPr>
          <w:rFonts w:hint="eastAsia"/>
          <w:highlight w:val="none"/>
          <w:lang w:val="en-US" w:eastAsia="zh-CN"/>
        </w:rPr>
        <w:t xml:space="preserve">产品检验合格证 </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包装箱内应用产品检验合格证，合格证内容包括：</w:t>
      </w:r>
    </w:p>
    <w:p>
      <w:pPr>
        <w:pStyle w:val="305"/>
        <w:numPr>
          <w:ilvl w:val="0"/>
          <w:numId w:val="31"/>
        </w:numPr>
        <w:bidi w:val="0"/>
        <w:ind w:left="839" w:leftChars="0" w:hanging="419" w:firstLineChars="0"/>
        <w:rPr>
          <w:rFonts w:hint="eastAsia"/>
        </w:rPr>
      </w:pPr>
      <w:r>
        <w:rPr>
          <w:rFonts w:hint="eastAsia"/>
          <w:lang w:val="en-US" w:eastAsia="zh-CN"/>
        </w:rPr>
        <w:t>生产商名称；</w:t>
      </w:r>
    </w:p>
    <w:p>
      <w:pPr>
        <w:pStyle w:val="305"/>
        <w:numPr>
          <w:ilvl w:val="0"/>
          <w:numId w:val="31"/>
        </w:numPr>
        <w:bidi w:val="0"/>
        <w:ind w:left="839" w:leftChars="0" w:hanging="419" w:firstLineChars="0"/>
        <w:rPr>
          <w:rFonts w:hint="eastAsia"/>
        </w:rPr>
      </w:pPr>
      <w:r>
        <w:rPr>
          <w:rFonts w:hint="eastAsia"/>
          <w:lang w:val="en-US" w:eastAsia="zh-CN"/>
        </w:rPr>
        <w:t>产品名称；</w:t>
      </w:r>
    </w:p>
    <w:p>
      <w:pPr>
        <w:pStyle w:val="305"/>
        <w:numPr>
          <w:ilvl w:val="0"/>
          <w:numId w:val="31"/>
        </w:numPr>
        <w:bidi w:val="0"/>
        <w:ind w:left="839" w:leftChars="0" w:hanging="419" w:firstLineChars="0"/>
        <w:rPr>
          <w:rFonts w:hint="eastAsia"/>
        </w:rPr>
      </w:pPr>
      <w:r>
        <w:rPr>
          <w:rFonts w:hint="eastAsia"/>
          <w:lang w:val="en-US" w:eastAsia="zh-CN"/>
        </w:rPr>
        <w:t>批次；</w:t>
      </w:r>
    </w:p>
    <w:p>
      <w:pPr>
        <w:pStyle w:val="305"/>
        <w:numPr>
          <w:ilvl w:val="0"/>
          <w:numId w:val="31"/>
        </w:numPr>
        <w:bidi w:val="0"/>
        <w:ind w:left="839" w:leftChars="0" w:hanging="419" w:firstLineChars="0"/>
        <w:rPr>
          <w:rFonts w:hint="eastAsia"/>
        </w:rPr>
      </w:pPr>
      <w:r>
        <w:rPr>
          <w:rFonts w:hint="eastAsia"/>
          <w:lang w:val="en-US" w:eastAsia="zh-CN"/>
        </w:rPr>
        <w:t>尺寸规格；</w:t>
      </w:r>
    </w:p>
    <w:p>
      <w:pPr>
        <w:pStyle w:val="305"/>
        <w:numPr>
          <w:ilvl w:val="0"/>
          <w:numId w:val="31"/>
        </w:numPr>
        <w:bidi w:val="0"/>
        <w:ind w:left="839" w:leftChars="0" w:hanging="419" w:firstLineChars="0"/>
        <w:rPr>
          <w:rFonts w:hint="eastAsia"/>
        </w:rPr>
      </w:pPr>
      <w:r>
        <w:rPr>
          <w:rFonts w:hint="eastAsia"/>
          <w:lang w:val="en-US" w:eastAsia="zh-CN"/>
        </w:rPr>
        <w:t>数量；</w:t>
      </w:r>
    </w:p>
    <w:p>
      <w:pPr>
        <w:pStyle w:val="305"/>
        <w:numPr>
          <w:ilvl w:val="0"/>
          <w:numId w:val="31"/>
        </w:numPr>
        <w:bidi w:val="0"/>
        <w:ind w:left="839" w:leftChars="0" w:hanging="419" w:firstLineChars="0"/>
        <w:rPr>
          <w:rFonts w:hint="eastAsia"/>
        </w:rPr>
      </w:pPr>
      <w:r>
        <w:rPr>
          <w:rFonts w:hint="eastAsia"/>
          <w:lang w:val="en-US" w:eastAsia="zh-CN"/>
        </w:rPr>
        <w:t xml:space="preserve">生产日期。 </w:t>
      </w:r>
    </w:p>
    <w:p>
      <w:pPr>
        <w:pStyle w:val="261"/>
        <w:bidi w:val="0"/>
        <w:rPr>
          <w:rFonts w:hint="eastAsia"/>
          <w:highlight w:val="none"/>
          <w:lang w:val="en-US" w:eastAsia="zh-CN"/>
        </w:rPr>
      </w:pPr>
      <w:r>
        <w:rPr>
          <w:rFonts w:hint="eastAsia"/>
          <w:highlight w:val="none"/>
          <w:lang w:val="en-US" w:eastAsia="zh-CN"/>
        </w:rPr>
        <w:t xml:space="preserve">产品标签 </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包装箱的外部应贴有产品标签，标签内容包括：</w:t>
      </w:r>
    </w:p>
    <w:p>
      <w:pPr>
        <w:pStyle w:val="305"/>
        <w:numPr>
          <w:ilvl w:val="0"/>
          <w:numId w:val="33"/>
        </w:numPr>
        <w:bidi w:val="0"/>
        <w:rPr>
          <w:rFonts w:hint="eastAsia" w:ascii="宋体" w:hAnsi="宋体" w:eastAsia="宋体" w:cs="宋体"/>
          <w:sz w:val="21"/>
          <w:szCs w:val="21"/>
          <w:highlight w:val="none"/>
        </w:rPr>
      </w:pPr>
      <w:r>
        <w:rPr>
          <w:rFonts w:hint="eastAsia" w:hAnsi="宋体" w:cs="宋体"/>
          <w:sz w:val="21"/>
          <w:szCs w:val="21"/>
          <w:highlight w:val="none"/>
          <w:lang w:val="en-US" w:eastAsia="zh-CN"/>
        </w:rPr>
        <w:t>产品</w:t>
      </w:r>
      <w:r>
        <w:rPr>
          <w:rFonts w:hint="eastAsia" w:ascii="宋体" w:hAnsi="宋体" w:eastAsia="宋体" w:cs="宋体"/>
          <w:sz w:val="21"/>
          <w:szCs w:val="21"/>
          <w:highlight w:val="none"/>
          <w:lang w:val="en-US" w:eastAsia="zh-CN"/>
        </w:rPr>
        <w:t>名称；</w:t>
      </w:r>
    </w:p>
    <w:p>
      <w:pPr>
        <w:pStyle w:val="305"/>
        <w:numPr>
          <w:ilvl w:val="0"/>
          <w:numId w:val="33"/>
        </w:numPr>
        <w:bidi w:val="0"/>
        <w:rPr>
          <w:rFonts w:hint="eastAsia" w:ascii="宋体" w:hAnsi="宋体" w:eastAsia="宋体" w:cs="宋体"/>
          <w:sz w:val="21"/>
          <w:szCs w:val="21"/>
          <w:highlight w:val="none"/>
        </w:rPr>
      </w:pPr>
      <w:r>
        <w:rPr>
          <w:rFonts w:hint="eastAsia" w:hAnsi="宋体" w:cs="宋体"/>
          <w:sz w:val="21"/>
          <w:szCs w:val="21"/>
          <w:highlight w:val="none"/>
          <w:lang w:val="en-US" w:eastAsia="zh-CN"/>
        </w:rPr>
        <w:t xml:space="preserve">尺寸规格；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r>
        <w:rPr>
          <w:rFonts w:hint="eastAsia" w:hAnsi="宋体" w:cs="宋体"/>
          <w:sz w:val="21"/>
          <w:szCs w:val="21"/>
          <w:highlight w:val="none"/>
          <w:lang w:val="en-US" w:eastAsia="zh-CN"/>
        </w:rPr>
        <w:t xml:space="preserve"> </w:t>
      </w:r>
      <w:r>
        <w:rPr>
          <w:rFonts w:hint="default" w:hAnsi="宋体" w:cs="宋体"/>
          <w:sz w:val="21"/>
          <w:szCs w:val="21"/>
          <w:highlight w:val="none"/>
          <w:lang w:val="en-US" w:eastAsia="zh-CN"/>
        </w:rPr>
        <w:t xml:space="preserve">     </w:t>
      </w:r>
    </w:p>
    <w:p>
      <w:pPr>
        <w:pStyle w:val="305"/>
        <w:numPr>
          <w:ilvl w:val="0"/>
          <w:numId w:val="33"/>
        </w:numPr>
        <w:bidi w:val="0"/>
        <w:rPr>
          <w:rFonts w:hint="eastAsia" w:ascii="宋体" w:hAnsi="宋体" w:eastAsia="宋体" w:cs="宋体"/>
          <w:sz w:val="21"/>
          <w:szCs w:val="21"/>
          <w:highlight w:val="none"/>
        </w:rPr>
      </w:pPr>
      <w:r>
        <w:rPr>
          <w:rFonts w:hint="eastAsia"/>
          <w:lang w:val="en-US" w:eastAsia="zh-CN"/>
        </w:rPr>
        <w:t>生产商</w:t>
      </w:r>
      <w:r>
        <w:rPr>
          <w:rFonts w:hint="eastAsia" w:ascii="宋体" w:hAnsi="宋体" w:eastAsia="宋体" w:cs="宋体"/>
          <w:sz w:val="21"/>
          <w:szCs w:val="21"/>
          <w:highlight w:val="none"/>
          <w:lang w:val="en-US" w:eastAsia="zh-CN"/>
        </w:rPr>
        <w:t>名称；</w:t>
      </w:r>
    </w:p>
    <w:p>
      <w:pPr>
        <w:pStyle w:val="305"/>
        <w:numPr>
          <w:ilvl w:val="0"/>
          <w:numId w:val="33"/>
        </w:numPr>
        <w:bidi w:val="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厂址；</w:t>
      </w:r>
    </w:p>
    <w:p>
      <w:pPr>
        <w:pStyle w:val="305"/>
        <w:numPr>
          <w:ilvl w:val="0"/>
          <w:numId w:val="33"/>
        </w:numPr>
        <w:bidi w:val="0"/>
        <w:rPr>
          <w:highlight w:val="none"/>
        </w:rPr>
      </w:pPr>
      <w:r>
        <w:rPr>
          <w:rFonts w:hint="eastAsia" w:ascii="宋体" w:hAnsi="宋体" w:eastAsia="宋体" w:cs="宋体"/>
          <w:color w:val="000000"/>
          <w:kern w:val="0"/>
          <w:sz w:val="21"/>
          <w:szCs w:val="21"/>
          <w:highlight w:val="none"/>
          <w:lang w:val="en-US" w:eastAsia="zh-CN" w:bidi="ar"/>
        </w:rPr>
        <w:t>包装日期。</w:t>
      </w:r>
      <w:r>
        <w:rPr>
          <w:rFonts w:hint="eastAsia" w:ascii="宋体" w:hAnsi="宋体" w:eastAsia="宋体" w:cs="宋体"/>
          <w:color w:val="000000"/>
          <w:kern w:val="0"/>
          <w:sz w:val="20"/>
          <w:szCs w:val="20"/>
          <w:highlight w:val="none"/>
          <w:lang w:val="en-US" w:eastAsia="zh-CN" w:bidi="ar"/>
        </w:rPr>
        <w:t xml:space="preserve"> </w:t>
      </w:r>
    </w:p>
    <w:p>
      <w:pPr>
        <w:pStyle w:val="260"/>
        <w:bidi w:val="0"/>
        <w:rPr>
          <w:highlight w:val="none"/>
          <w:lang w:val="en-US" w:eastAsia="zh-CN"/>
        </w:rPr>
      </w:pPr>
      <w:r>
        <w:rPr>
          <w:rFonts w:hint="eastAsia"/>
          <w:highlight w:val="none"/>
          <w:lang w:val="en-US" w:eastAsia="zh-CN"/>
        </w:rPr>
        <w:t xml:space="preserve">包装 </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highlight w:val="none"/>
          <w:lang w:val="en-US" w:eastAsia="zh-CN"/>
        </w:rPr>
        <w:t>数码管的包装应采用防潮、防震、防尘等措施，以确保产品在运输和贮存过程中不受损坏。</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根据产品的规格和尺寸，选择适当的包装容器或包装箱，确保产品在包装容器内不会晃动或移位。</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数码管易碎，应增加适当的支撑或填充材料，以防止产品在运输和贮存过程中受损。 </w:t>
      </w:r>
    </w:p>
    <w:p>
      <w:pPr>
        <w:pStyle w:val="260"/>
        <w:bidi w:val="0"/>
        <w:rPr>
          <w:rFonts w:hint="eastAsia"/>
          <w:highlight w:val="none"/>
          <w:lang w:val="en-US" w:eastAsia="zh-CN"/>
        </w:rPr>
      </w:pPr>
      <w:r>
        <w:rPr>
          <w:rFonts w:hint="eastAsia"/>
          <w:highlight w:val="none"/>
          <w:lang w:val="en-US" w:eastAsia="zh-CN"/>
        </w:rPr>
        <w:t xml:space="preserve">运输 </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highlight w:val="none"/>
          <w:lang w:val="en-US" w:eastAsia="zh-CN"/>
        </w:rPr>
        <w:t>在运输过程中，应避免剧烈振动、碰撞和挤压，以免造成数码管的损坏。</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运输时应保持产品与运输工具之间的距离，以防止摩擦和热量对产品造成损害。</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auto"/>
          <w:highlight w:val="none"/>
          <w:lang w:val="en-US" w:eastAsia="zh-CN"/>
        </w:rPr>
        <w:t>在装卸过程中，应轻拿轻放，避免产品的倾倒和碰撞。</w:t>
      </w:r>
    </w:p>
    <w:p>
      <w:pPr>
        <w:pStyle w:val="261"/>
        <w:bidi w:val="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auto"/>
          <w:highlight w:val="none"/>
          <w:lang w:val="en-US" w:eastAsia="zh-CN"/>
        </w:rPr>
        <w:t>对于长途运输，应选择适当的运输方式和工具，以确保产品能够安全、准时地到达目的地。</w:t>
      </w:r>
    </w:p>
    <w:p>
      <w:pPr>
        <w:pStyle w:val="260"/>
        <w:bidi w:val="0"/>
        <w:rPr>
          <w:rFonts w:hint="eastAsia"/>
          <w:highlight w:val="none"/>
          <w:lang w:val="en-US" w:eastAsia="zh-CN"/>
        </w:rPr>
      </w:pPr>
      <w:r>
        <w:rPr>
          <w:rFonts w:hint="eastAsia"/>
          <w:highlight w:val="none"/>
          <w:lang w:val="en-US" w:eastAsia="zh-CN"/>
        </w:rPr>
        <w:t xml:space="preserve">贮存 </w:t>
      </w:r>
      <w:r>
        <w:rPr>
          <w:rFonts w:hint="default"/>
          <w:highlight w:val="none"/>
          <w:lang w:val="en-US" w:eastAsia="zh-CN"/>
        </w:rPr>
        <w:t xml:space="preserve">    </w:t>
      </w:r>
      <w:r>
        <w:rPr>
          <w:rFonts w:hint="eastAsia"/>
          <w:highlight w:val="none"/>
          <w:lang w:val="en-US" w:eastAsia="zh-CN"/>
        </w:rPr>
        <w:t xml:space="preserve"> </w:t>
      </w:r>
    </w:p>
    <w:p>
      <w:pPr>
        <w:pStyle w:val="261"/>
        <w:bidi w:val="0"/>
        <w:rPr>
          <w:rFonts w:hint="eastAsia" w:ascii="宋体" w:hAnsi="宋体" w:eastAsia="宋体" w:cs="宋体"/>
          <w:color w:val="auto"/>
          <w:highlight w:val="none"/>
          <w:lang w:val="en-US" w:eastAsia="zh-CN"/>
        </w:rPr>
      </w:pPr>
      <w:bookmarkStart w:id="62" w:name="OLE_LINK10"/>
      <w:r>
        <w:rPr>
          <w:rFonts w:hint="eastAsia" w:ascii="宋体" w:hAnsi="宋体" w:eastAsia="宋体" w:cs="宋体"/>
          <w:color w:val="auto"/>
          <w:highlight w:val="none"/>
          <w:lang w:val="en-US" w:eastAsia="zh-CN"/>
        </w:rPr>
        <w:t>数码管</w:t>
      </w:r>
      <w:bookmarkEnd w:id="62"/>
      <w:r>
        <w:rPr>
          <w:rFonts w:hint="eastAsia" w:ascii="宋体" w:hAnsi="宋体" w:eastAsia="宋体" w:cs="宋体"/>
          <w:color w:val="auto"/>
          <w:highlight w:val="none"/>
          <w:lang w:val="en-US" w:eastAsia="zh-CN"/>
        </w:rPr>
        <w:t>应存放</w:t>
      </w:r>
      <w:r>
        <w:rPr>
          <w:rFonts w:hint="eastAsia" w:ascii="宋体" w:hAnsi="宋体" w:eastAsia="宋体" w:cs="宋体"/>
          <w:color w:val="000000"/>
          <w:kern w:val="0"/>
          <w:sz w:val="21"/>
          <w:szCs w:val="21"/>
          <w:highlight w:val="none"/>
          <w:lang w:val="en-US" w:eastAsia="zh-CN" w:bidi="ar"/>
        </w:rPr>
        <w:t>在温度为 0 ℃ ～ 40 ℃，相对湿度不大于 85％ 的</w:t>
      </w:r>
      <w:r>
        <w:rPr>
          <w:rFonts w:hint="eastAsia" w:ascii="宋体" w:hAnsi="宋体" w:eastAsia="宋体" w:cs="宋体"/>
          <w:color w:val="auto"/>
          <w:highlight w:val="none"/>
          <w:lang w:val="en-US" w:eastAsia="zh-CN"/>
        </w:rPr>
        <w:t>干燥、通风、阴凉的地方，避免阳光直射和高温。</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应将铝数码管放置在平整的地面上，避免产品受潮、变形或损坏。</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在长期贮存过程中，应定期检查产品的包装和外观，如有破损或变形应及时处理。</w:t>
      </w:r>
    </w:p>
    <w:p>
      <w:pPr>
        <w:pStyle w:val="261"/>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对于有特殊要求的数码管，应按照相关规定进行特殊贮存和处理。</w:t>
      </w:r>
    </w:p>
    <w:p>
      <w:pPr>
        <w:pStyle w:val="530"/>
        <w:shd w:val="clear"/>
        <w:rPr>
          <w:rFonts w:hint="eastAsia" w:hAnsi="宋体" w:cs="宋体"/>
          <w:color w:val="auto"/>
          <w:highlight w:val="none"/>
          <w:lang w:val="en-US" w:eastAsia="zh-CN"/>
        </w:rPr>
      </w:pPr>
    </w:p>
    <w:p>
      <w:pPr>
        <w:pStyle w:val="530"/>
        <w:shd w:val="clear"/>
        <w:rPr>
          <w:rFonts w:hint="eastAsia" w:hAnsi="宋体" w:cs="宋体"/>
          <w:color w:val="auto"/>
          <w:highlight w:val="none"/>
          <w:lang w:val="en-US" w:eastAsia="zh-CN"/>
        </w:rPr>
      </w:pPr>
      <w:r>
        <w:rPr>
          <w:rFonts w:hint="eastAsia" w:hAnsi="宋体" w:cs="宋体"/>
          <w:color w:val="auto"/>
          <w:highlight w:val="none"/>
          <w:lang w:val="en-US" w:eastAsia="zh-CN"/>
        </w:rPr>
        <w:t xml:space="preserve"> </w:t>
      </w:r>
    </w:p>
    <w:p>
      <w:pPr>
        <w:pStyle w:val="530"/>
        <w:shd w:val="clear"/>
        <w:ind w:firstLine="0" w:firstLineChars="0"/>
        <w:jc w:val="center"/>
        <w:rPr>
          <w:rFonts w:hint="eastAsia" w:ascii="宋体" w:hAnsi="宋体" w:eastAsia="宋体" w:cs="宋体"/>
          <w:b w:val="0"/>
          <w:color w:val="auto"/>
          <w:sz w:val="21"/>
          <w:highlight w:val="none"/>
          <w:lang w:val="en-US" w:eastAsia="zh-CN"/>
        </w:rPr>
      </w:pPr>
      <w:bookmarkStart w:id="63" w:name="终结线"/>
      <w:bookmarkEnd w:id="63"/>
      <w:r>
        <w:rPr>
          <w:rFonts w:hint="eastAsia" w:ascii="黑体" w:hAnsi="黑体" w:eastAsia="黑体" w:cs="黑体"/>
          <w:b/>
          <w:color w:val="auto"/>
          <w:sz w:val="21"/>
          <w:highlight w:val="none"/>
          <w:lang w:val="en-US" w:eastAsia="zh-CN"/>
        </w:rPr>
        <w:t>━━━━━━━━━━━</w:t>
      </w:r>
    </w:p>
    <w:sectPr>
      <w:headerReference r:id="rId11" w:type="first"/>
      <w:footerReference r:id="rId12" w:type="first"/>
      <w:pgSz w:w="11907" w:h="16839"/>
      <w:pgMar w:top="1418" w:right="1134" w:bottom="1134" w:left="1418" w:header="1418" w:footer="1134" w:gutter="0"/>
      <w:pgBorders>
        <w:top w:val="none" w:sz="0" w:space="0"/>
        <w:left w:val="none" w:sz="0" w:space="0"/>
        <w:bottom w:val="none" w:sz="0" w:space="0"/>
        <w:right w:val="none" w:sz="0" w:space="0"/>
      </w:pgBorders>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3301F"/>
    <w:multiLevelType w:val="multilevel"/>
    <w:tmpl w:val="B783301F"/>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93B0363"/>
    <w:multiLevelType w:val="singleLevel"/>
    <w:tmpl w:val="F93B0363"/>
    <w:lvl w:ilvl="0" w:tentative="0">
      <w:start w:val="1"/>
      <w:numFmt w:val="lowerLetter"/>
      <w:lvlText w:val="%1)"/>
      <w:lvlJc w:val="left"/>
      <w:pPr>
        <w:tabs>
          <w:tab w:val="left" w:pos="312"/>
        </w:tabs>
        <w:ind w:left="220"/>
      </w:pPr>
    </w:lvl>
  </w:abstractNum>
  <w:abstractNum w:abstractNumId="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2">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5">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7">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9">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0">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7"/>
  </w:num>
  <w:num w:numId="12">
    <w:abstractNumId w:val="27"/>
  </w:num>
  <w:num w:numId="13">
    <w:abstractNumId w:val="26"/>
  </w:num>
  <w:num w:numId="14">
    <w:abstractNumId w:val="18"/>
  </w:num>
  <w:num w:numId="15">
    <w:abstractNumId w:val="31"/>
  </w:num>
  <w:num w:numId="16">
    <w:abstractNumId w:val="15"/>
  </w:num>
  <w:num w:numId="17">
    <w:abstractNumId w:val="0"/>
  </w:num>
  <w:num w:numId="18">
    <w:abstractNumId w:val="25"/>
  </w:num>
  <w:num w:numId="19">
    <w:abstractNumId w:val="14"/>
  </w:num>
  <w:num w:numId="20">
    <w:abstractNumId w:val="23"/>
  </w:num>
  <w:num w:numId="21">
    <w:abstractNumId w:val="29"/>
  </w:num>
  <w:num w:numId="22">
    <w:abstractNumId w:val="12"/>
  </w:num>
  <w:num w:numId="23">
    <w:abstractNumId w:val="22"/>
  </w:num>
  <w:num w:numId="24">
    <w:abstractNumId w:val="30"/>
  </w:num>
  <w:num w:numId="25">
    <w:abstractNumId w:val="16"/>
  </w:num>
  <w:num w:numId="26">
    <w:abstractNumId w:val="20"/>
  </w:num>
  <w:num w:numId="27">
    <w:abstractNumId w:val="13"/>
  </w:num>
  <w:num w:numId="28">
    <w:abstractNumId w:val="28"/>
  </w:num>
  <w:num w:numId="29">
    <w:abstractNumId w:val="24"/>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YTIwMzY1M2NjY2EyMmRlMjYzMTNjMmNjMGUxM2M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161381"/>
    <w:rsid w:val="01951F56"/>
    <w:rsid w:val="01CC1A08"/>
    <w:rsid w:val="023615AF"/>
    <w:rsid w:val="030A44AE"/>
    <w:rsid w:val="06E15F8D"/>
    <w:rsid w:val="0ACD1C7E"/>
    <w:rsid w:val="0B424B21"/>
    <w:rsid w:val="11146797"/>
    <w:rsid w:val="13C63668"/>
    <w:rsid w:val="17BF5E77"/>
    <w:rsid w:val="18EC3CC5"/>
    <w:rsid w:val="1C8D718E"/>
    <w:rsid w:val="1CF87281"/>
    <w:rsid w:val="1F102085"/>
    <w:rsid w:val="20BD4F1E"/>
    <w:rsid w:val="21F25B3A"/>
    <w:rsid w:val="22942182"/>
    <w:rsid w:val="22FF181D"/>
    <w:rsid w:val="267E6EFD"/>
    <w:rsid w:val="27DA75C6"/>
    <w:rsid w:val="28B54752"/>
    <w:rsid w:val="2A3D0E7D"/>
    <w:rsid w:val="2FA03175"/>
    <w:rsid w:val="2FDC70B0"/>
    <w:rsid w:val="33993452"/>
    <w:rsid w:val="348B5377"/>
    <w:rsid w:val="379A3EBB"/>
    <w:rsid w:val="37D86CC8"/>
    <w:rsid w:val="3D406113"/>
    <w:rsid w:val="3FCC262F"/>
    <w:rsid w:val="43846648"/>
    <w:rsid w:val="444E014C"/>
    <w:rsid w:val="448F6B78"/>
    <w:rsid w:val="480B4FDA"/>
    <w:rsid w:val="4AD7529B"/>
    <w:rsid w:val="4D8E3475"/>
    <w:rsid w:val="4D971954"/>
    <w:rsid w:val="4F20574E"/>
    <w:rsid w:val="4FCA22F8"/>
    <w:rsid w:val="51CC6BA9"/>
    <w:rsid w:val="55782BE6"/>
    <w:rsid w:val="5A643C8F"/>
    <w:rsid w:val="5E66163A"/>
    <w:rsid w:val="615B67C4"/>
    <w:rsid w:val="6A922A10"/>
    <w:rsid w:val="6AE92865"/>
    <w:rsid w:val="6E53069F"/>
    <w:rsid w:val="78C23FF4"/>
    <w:rsid w:val="78D20C44"/>
    <w:rsid w:val="79865022"/>
    <w:rsid w:val="7B28491F"/>
    <w:rsid w:val="7CCE1141"/>
    <w:rsid w:val="7CDB5D2F"/>
    <w:rsid w:val="7E1E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9</Pages>
  <Words>2940</Words>
  <Characters>3348</Characters>
  <Lines>1</Lines>
  <Paragraphs>1</Paragraphs>
  <TotalTime>30</TotalTime>
  <ScaleCrop>false</ScaleCrop>
  <LinksUpToDate>false</LinksUpToDate>
  <CharactersWithSpaces>4507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Aму iCH</cp:lastModifiedBy>
  <dcterms:modified xsi:type="dcterms:W3CDTF">2024-03-27T01:25:45Z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5E79F037964E44A2B09BC112D20A8058_13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2052-12.1.0.16388</vt:lpwstr>
  </property>
</Properties>
</file>