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shd w:val="clear"/>
        <w:bidi w:val="0"/>
        <w:rPr>
          <w:rFonts w:hint="eastAsia"/>
          <w:color w:val="auto"/>
        </w:rPr>
      </w:pPr>
      <w:bookmarkStart w:id="0" w:name="标准封面"/>
      <w:bookmarkEnd w:id="0"/>
      <w:r>
        <w:rPr>
          <w:color w:val="auto"/>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sz w:val="80"/>
                                <w:szCs w:val="80"/>
                                <w:lang w:eastAsia="zh-CN"/>
                              </w:rPr>
                            </w:pPr>
                            <w:r>
                              <w:rPr>
                                <w:rFonts w:hint="eastAsia"/>
                                <w:sz w:val="80"/>
                                <w:szCs w:val="80"/>
                                <w:lang w:eastAsia="zh-CN"/>
                              </w:rPr>
                              <w:t>T/EJCCCSE</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eastAsia"/>
                          <w:sz w:val="80"/>
                          <w:szCs w:val="80"/>
                          <w:lang w:eastAsia="zh-CN"/>
                        </w:rPr>
                      </w:pPr>
                      <w:r>
                        <w:rPr>
                          <w:rFonts w:hint="eastAsia"/>
                          <w:sz w:val="80"/>
                          <w:szCs w:val="80"/>
                          <w:lang w:eastAsia="zh-CN"/>
                        </w:rPr>
                        <w:t>T/EJCCCSE</w:t>
                      </w:r>
                    </w:p>
                  </w:txbxContent>
                </v:textbox>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eastAsia="zh-CN"/>
                              </w:rPr>
                              <w:t xml:space="preserve">ICS </w:t>
                            </w:r>
                            <w:r>
                              <w:rPr>
                                <w:rFonts w:hint="eastAsia"/>
                                <w:lang w:val="en-US" w:eastAsia="zh-CN"/>
                              </w:rPr>
                              <w:t>03.140</w:t>
                            </w:r>
                          </w:p>
                          <w:p>
                            <w:pPr>
                              <w:pStyle w:val="333"/>
                              <w:bidi w:val="0"/>
                              <w:rPr>
                                <w:rFonts w:hint="default"/>
                                <w:lang w:val="en-US" w:eastAsia="zh-CN"/>
                              </w:rPr>
                            </w:pPr>
                            <w:r>
                              <w:rPr>
                                <w:rFonts w:hint="eastAsia"/>
                                <w:lang w:eastAsia="zh-CN"/>
                              </w:rPr>
                              <w:t xml:space="preserve">CCS </w:t>
                            </w:r>
                            <w:r>
                              <w:rPr>
                                <w:rFonts w:hint="eastAsia"/>
                                <w:lang w:val="en-US" w:eastAsia="zh-CN"/>
                              </w:rPr>
                              <w:t>A 16</w:t>
                            </w: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default"/>
                          <w:lang w:val="en-US" w:eastAsia="zh-CN"/>
                        </w:rPr>
                      </w:pPr>
                      <w:r>
                        <w:rPr>
                          <w:rFonts w:hint="eastAsia"/>
                          <w:lang w:eastAsia="zh-CN"/>
                        </w:rPr>
                        <w:t xml:space="preserve">ICS </w:t>
                      </w:r>
                      <w:r>
                        <w:rPr>
                          <w:rFonts w:hint="eastAsia"/>
                          <w:lang w:val="en-US" w:eastAsia="zh-CN"/>
                        </w:rPr>
                        <w:t>03.140</w:t>
                      </w:r>
                    </w:p>
                    <w:p>
                      <w:pPr>
                        <w:pStyle w:val="333"/>
                        <w:bidi w:val="0"/>
                        <w:rPr>
                          <w:rFonts w:hint="default"/>
                          <w:lang w:val="en-US" w:eastAsia="zh-CN"/>
                        </w:rPr>
                      </w:pPr>
                      <w:r>
                        <w:rPr>
                          <w:rFonts w:hint="eastAsia"/>
                          <w:lang w:eastAsia="zh-CN"/>
                        </w:rPr>
                        <w:t xml:space="preserve">CCS </w:t>
                      </w:r>
                      <w:r>
                        <w:rPr>
                          <w:rFonts w:hint="eastAsia"/>
                          <w:lang w:val="en-US" w:eastAsia="zh-CN"/>
                        </w:rPr>
                        <w:t>A 16</w:t>
                      </w:r>
                    </w:p>
                    <w:p>
                      <w:pPr>
                        <w:pStyle w:val="333"/>
                        <w:bidi w:val="0"/>
                        <w:rPr>
                          <w:rFonts w:hint="eastAsia"/>
                          <w:lang w:eastAsia="zh-CN"/>
                        </w:rPr>
                      </w:pPr>
                    </w:p>
                  </w:txbxContent>
                </v:textbox>
              </v:shape>
            </w:pict>
          </mc:Fallback>
        </mc:AlternateContent>
      </w:r>
    </w:p>
    <w:p>
      <w:pPr>
        <w:pStyle w:val="258"/>
        <w:shd w:val="clear"/>
        <w:rPr>
          <w:rFonts w:hint="eastAsia"/>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shd w:val="clear"/>
        <w:rPr>
          <w:rFonts w:hint="eastAsia"/>
          <w:color w:val="auto"/>
        </w:rPr>
      </w:pPr>
    </w:p>
    <w:p>
      <w:pPr>
        <w:pStyle w:val="258"/>
        <w:shd w:val="clear"/>
        <w:rPr>
          <w:rFonts w:hint="eastAsia"/>
          <w:color w:val="auto"/>
        </w:rPr>
        <w:sectPr>
          <w:headerReference r:id="rId5" w:type="first"/>
          <w:headerReference r:id="rId3" w:type="default"/>
          <w:footerReference r:id="rId6" w:type="default"/>
          <w:headerReference r:id="rId4" w:type="even"/>
          <w:footerReference r:id="rId7"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color w:val="auto"/>
          <w:sz w:val="21"/>
        </w:rPr>
        <mc:AlternateContent>
          <mc:Choice Requires="wps">
            <w:drawing>
              <wp:anchor distT="0" distB="0" distL="114300" distR="114300" simplePos="0" relativeHeight="251669504" behindDoc="0" locked="0" layoutInCell="1" allowOverlap="1">
                <wp:simplePos x="0" y="0"/>
                <wp:positionH relativeFrom="page">
                  <wp:posOffset>5796280</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56.4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kRW39sA&#10;AAAOAQAADwAAAAAAAAABACAAAAAiAAAAZHJzL2Rvd25yZXYueG1sUEsBAhQAFAAAAAgAh07iQJl+&#10;VVJVAgAAhwQAAA4AAAAAAAAAAQAgAAAAKgEAAGRycy9lMm9Eb2MueG1sUEsFBgAAAAAGAAYAWQEA&#10;APEFA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page">
                  <wp:posOffset>1134110</wp:posOffset>
                </wp:positionH>
                <wp:positionV relativeFrom="page">
                  <wp:posOffset>9738360</wp:posOffset>
                </wp:positionV>
                <wp:extent cx="4662170" cy="234950"/>
                <wp:effectExtent l="0" t="0" r="5080" b="12700"/>
                <wp:wrapNone/>
                <wp:docPr id="10" name="首页自画框图11"/>
                <wp:cNvGraphicFramePr/>
                <a:graphic xmlns:a="http://schemas.openxmlformats.org/drawingml/2006/main">
                  <a:graphicData uri="http://schemas.microsoft.com/office/word/2010/wordprocessingShape">
                    <wps:wsp>
                      <wps:cNvSpPr txBox="1"/>
                      <wps:spPr>
                        <a:xfrm>
                          <a:off x="0" y="0"/>
                          <a:ext cx="432054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中国商业股份制企业经济联合会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89.3pt;margin-top:766.8pt;height:18.5pt;width:367.1pt;mso-position-horizontal-relative:page;mso-position-vertical-relative:page;mso-wrap-style:none;z-index:251668480;mso-width-relative:page;mso-height-relative:page;" fillcolor="#FFFFFF [3201]" filled="t" stroked="f" coordsize="21600,21600" o:gfxdata="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NkDCo2gAA&#10;AA0BAAAPAAAAAAAAAAEAIAAAACIAAABkcnMvZG93bnJldi54bWxQSwECFAAUAAAACACHTuJAGXBo&#10;1VUCAACHBAAADgAAAAAAAAABACAAAAAp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中国商业股份制企业经济联合会</w:t>
                      </w: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Sxe6+esBAAC1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bCZtsAAAAOAQAADwAAAAAAAAABACAAAAAiAAAAZHJzL2Rvd25yZXYueG1sUEsBAhQAFAAAAAgA&#10;h07iQND9N7RbAgAAiwQAAA4AAAAAAAAAAQAgAAAAKgEAAGRycy9lMm9Eb2MueG1sUEsFBgAAAAAG&#10;AAYAWQEAAPc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04</w:t>
                      </w:r>
                      <w:r>
                        <w:rPr>
                          <w:rFonts w:hint="eastAsia"/>
                          <w:lang w:eastAsia="zh-CN"/>
                        </w:rPr>
                        <w:t>-</w:t>
                      </w:r>
                      <w:r>
                        <w:rPr>
                          <w:rFonts w:hint="eastAsia"/>
                          <w:lang w:val="en-US" w:eastAsia="zh-CN"/>
                        </w:rPr>
                        <w:t>27</w:t>
                      </w:r>
                      <w:r>
                        <w:rPr>
                          <w:rFonts w:hint="eastAsia"/>
                          <w:lang w:eastAsia="zh-CN"/>
                        </w:rPr>
                        <w:t>实施</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03</w:t>
                            </w:r>
                            <w:r>
                              <w:rPr>
                                <w:rFonts w:hint="eastAsia"/>
                                <w:lang w:eastAsia="zh-CN"/>
                              </w:rPr>
                              <w:t>-</w:t>
                            </w:r>
                            <w:r>
                              <w:rPr>
                                <w:rFonts w:hint="eastAsia"/>
                                <w:lang w:val="en-US" w:eastAsia="zh-CN"/>
                              </w:rPr>
                              <w:t>27</w:t>
                            </w:r>
                            <w:r>
                              <w:rPr>
                                <w:rFonts w:hint="eastAsia"/>
                                <w:lang w:eastAsia="zh-CN"/>
                              </w:rPr>
                              <w:t>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zHYYG1wCAACL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24</w:t>
                      </w:r>
                      <w:r>
                        <w:rPr>
                          <w:rFonts w:hint="eastAsia"/>
                          <w:lang w:eastAsia="zh-CN"/>
                        </w:rPr>
                        <w:t>-</w:t>
                      </w:r>
                      <w:r>
                        <w:rPr>
                          <w:rFonts w:hint="eastAsia"/>
                          <w:lang w:val="en-US" w:eastAsia="zh-CN"/>
                        </w:rPr>
                        <w:t>03</w:t>
                      </w:r>
                      <w:r>
                        <w:rPr>
                          <w:rFonts w:hint="eastAsia"/>
                          <w:lang w:eastAsia="zh-CN"/>
                        </w:rPr>
                        <w:t>-</w:t>
                      </w:r>
                      <w:r>
                        <w:rPr>
                          <w:rFonts w:hint="eastAsia"/>
                          <w:lang w:val="en-US" w:eastAsia="zh-CN"/>
                        </w:rPr>
                        <w:t>27</w:t>
                      </w:r>
                      <w:r>
                        <w:rPr>
                          <w:rFonts w:hint="eastAsia"/>
                          <w:lang w:eastAsia="zh-CN"/>
                        </w:rPr>
                        <w:t>发布</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知识产权咨询服务规范</w:t>
                            </w:r>
                          </w:p>
                          <w:p>
                            <w:pPr>
                              <w:pStyle w:val="268"/>
                              <w:bidi w:val="0"/>
                              <w:rPr>
                                <w:rFonts w:hint="eastAsia" w:ascii="黑体" w:hAnsi="Times New Roman" w:eastAsia="黑体" w:cs="Times New Roman"/>
                                <w:sz w:val="28"/>
                                <w:lang w:val="en-US" w:eastAsia="zh-CN" w:bidi="ar-SA"/>
                              </w:rPr>
                            </w:pPr>
                            <w:r>
                              <w:rPr>
                                <w:rFonts w:hint="eastAsia" w:ascii="黑体" w:hAnsi="Times New Roman" w:eastAsia="黑体" w:cs="Times New Roman"/>
                                <w:sz w:val="28"/>
                                <w:lang w:val="en-US" w:eastAsia="zh-CN" w:bidi="ar-SA"/>
                              </w:rPr>
                              <w:t>Intellectual Property Consulting Service Specification</w:t>
                            </w:r>
                          </w:p>
                          <w:p>
                            <w:pPr>
                              <w:pStyle w:val="272"/>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知识产权咨询服务规范</w:t>
                      </w:r>
                    </w:p>
                    <w:p>
                      <w:pPr>
                        <w:pStyle w:val="268"/>
                        <w:bidi w:val="0"/>
                        <w:rPr>
                          <w:rFonts w:hint="eastAsia" w:ascii="黑体" w:hAnsi="Times New Roman" w:eastAsia="黑体" w:cs="Times New Roman"/>
                          <w:sz w:val="28"/>
                          <w:lang w:val="en-US" w:eastAsia="zh-CN" w:bidi="ar-SA"/>
                        </w:rPr>
                      </w:pPr>
                      <w:r>
                        <w:rPr>
                          <w:rFonts w:hint="eastAsia" w:ascii="黑体" w:hAnsi="Times New Roman" w:eastAsia="黑体" w:cs="Times New Roman"/>
                          <w:sz w:val="28"/>
                          <w:lang w:val="en-US" w:eastAsia="zh-CN" w:bidi="ar-SA"/>
                        </w:rPr>
                        <w:t>Intellectual Property Consulting Service Specification</w:t>
                      </w:r>
                    </w:p>
                    <w:p>
                      <w:pPr>
                        <w:pStyle w:val="272"/>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txbxContent>
                </v:textbox>
              </v:shap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GwV0CesBAAC0AwAADgAAAAAAAAABACAAAAAnAQAAZHJzL2Uyb0RvYy54bWxQSwUGAAAAAAYA&#10;BgBZAQAAhAUAAAAA&#10;">
                <v:fill on="f" focussize="0,0"/>
                <v:stroke weight="1pt" color="#000000 [3204]"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059</w:t>
                            </w:r>
                            <w:r>
                              <w:rPr>
                                <w:rFonts w:hint="eastAsia"/>
                                <w:lang w:eastAsia="zh-CN"/>
                              </w:rPr>
                              <w:t>-</w:t>
                            </w:r>
                            <w:r>
                              <w:rPr>
                                <w:rFonts w:hint="eastAsia"/>
                                <w:lang w:val="en-US" w:eastAsia="zh-CN"/>
                              </w:rPr>
                              <w:t>2024</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default" w:eastAsia="黑体"/>
                          <w:lang w:val="en-US" w:eastAsia="zh-CN"/>
                        </w:rPr>
                      </w:pPr>
                      <w:r>
                        <w:rPr>
                          <w:rFonts w:hint="eastAsia"/>
                          <w:lang w:eastAsia="zh-CN"/>
                        </w:rPr>
                        <w:t xml:space="preserve">T/EJCCCSE </w:t>
                      </w:r>
                      <w:r>
                        <w:rPr>
                          <w:rFonts w:hint="eastAsia"/>
                          <w:lang w:val="en-US" w:eastAsia="zh-CN"/>
                        </w:rPr>
                        <w:t>059</w:t>
                      </w:r>
                      <w:r>
                        <w:rPr>
                          <w:rFonts w:hint="eastAsia"/>
                          <w:lang w:eastAsia="zh-CN"/>
                        </w:rPr>
                        <w:t>-</w:t>
                      </w:r>
                      <w:r>
                        <w:rPr>
                          <w:rFonts w:hint="eastAsia"/>
                          <w:lang w:val="en-US" w:eastAsia="zh-CN"/>
                        </w:rPr>
                        <w:t>2024</w:t>
                      </w:r>
                    </w:p>
                    <w:p>
                      <w:pPr>
                        <w:pStyle w:val="267"/>
                        <w:bidi w:val="0"/>
                        <w:rPr>
                          <w:rFonts w:hint="eastAsia"/>
                          <w:lang w:eastAsia="zh-CN"/>
                        </w:rPr>
                      </w:pPr>
                    </w:p>
                  </w:txbxContent>
                </v:textbox>
              </v:shape>
            </w:pict>
          </mc:Fallback>
        </mc:AlternateContent>
      </w:r>
    </w:p>
    <w:p>
      <w:pPr>
        <w:pStyle w:val="286"/>
        <w:rPr>
          <w:rFonts w:hint="eastAsia" w:ascii="黑体" w:hAnsi="Times New Roman" w:eastAsia="黑体" w:cs="Times New Roman"/>
          <w:color w:val="auto"/>
          <w:sz w:val="32"/>
          <w:lang w:eastAsia="zh-CN"/>
        </w:rPr>
      </w:pPr>
      <w:bookmarkStart w:id="1" w:name="标准目次"/>
      <w:bookmarkEnd w:id="1"/>
      <w:r>
        <w:rPr>
          <w:rFonts w:hint="eastAsia" w:ascii="黑体" w:hAnsi="Times New Roman" w:eastAsia="黑体" w:cs="Times New Roman"/>
          <w:color w:val="auto"/>
          <w:sz w:val="32"/>
          <w:lang w:eastAsia="zh-CN"/>
        </w:rPr>
        <w:t>目    次</w:t>
      </w:r>
    </w:p>
    <w:p>
      <w:pPr>
        <w:pStyle w:val="258"/>
        <w:rPr>
          <w:rFonts w:hint="eastAsia" w:hAnsi="宋体" w:cs="宋体"/>
          <w:lang w:eastAsia="zh-CN"/>
        </w:rPr>
      </w:pPr>
    </w:p>
    <w:p>
      <w:pPr>
        <w:pStyle w:val="19"/>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TOC \o "1-2" \h \u </w:instrText>
      </w:r>
      <w:r>
        <w:rPr>
          <w:rFonts w:hint="eastAsia" w:hAnsi="宋体" w:cs="宋体"/>
          <w:lang w:eastAsia="zh-CN"/>
        </w:rPr>
        <w:fldChar w:fldCharType="separate"/>
      </w:r>
      <w:r>
        <w:rPr>
          <w:rFonts w:hint="eastAsia" w:hAnsi="宋体" w:cs="宋体"/>
          <w:lang w:eastAsia="zh-CN"/>
        </w:rPr>
        <w:fldChar w:fldCharType="begin"/>
      </w:r>
      <w:r>
        <w:rPr>
          <w:rFonts w:hint="eastAsia" w:hAnsi="宋体" w:cs="宋体"/>
          <w:lang w:eastAsia="zh-CN"/>
        </w:rPr>
        <w:instrText xml:space="preserve"> HYPERLINK \l _Toc19893 </w:instrText>
      </w:r>
      <w:r>
        <w:rPr>
          <w:rFonts w:hint="eastAsia" w:hAnsi="宋体" w:cs="宋体"/>
          <w:lang w:eastAsia="zh-CN"/>
        </w:rPr>
        <w:fldChar w:fldCharType="separate"/>
      </w:r>
      <w:r>
        <w:rPr>
          <w:rFonts w:hint="eastAsia" w:ascii="宋体" w:hAnsi="宋体" w:eastAsia="宋体" w:cs="宋体"/>
          <w:lang w:eastAsia="zh-CN"/>
        </w:rPr>
        <w:t>前言</w:t>
      </w:r>
      <w:r>
        <w:rPr>
          <w:rFonts w:hint="eastAsia" w:hAnsi="宋体" w:cs="宋体"/>
        </w:rPr>
        <w:tab/>
      </w:r>
      <w:r>
        <w:rPr>
          <w:rFonts w:hint="eastAsia" w:hAnsi="宋体" w:cs="宋体"/>
        </w:rPr>
        <w:fldChar w:fldCharType="begin"/>
      </w:r>
      <w:r>
        <w:rPr>
          <w:rFonts w:hint="eastAsia" w:hAnsi="宋体" w:cs="宋体"/>
        </w:rPr>
        <w:instrText xml:space="preserve"> PAGEREF _Toc19893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_Toc13826 </w:instrText>
      </w:r>
      <w:r>
        <w:rPr>
          <w:rFonts w:hint="eastAsia" w:hAnsi="宋体" w:cs="宋体"/>
          <w:lang w:eastAsia="zh-CN"/>
        </w:rPr>
        <w:fldChar w:fldCharType="separate"/>
      </w:r>
      <w:r>
        <w:rPr>
          <w:rFonts w:hint="eastAsia" w:ascii="宋体" w:hAnsi="宋体" w:eastAsia="宋体" w:cs="宋体"/>
          <w:i w:val="0"/>
          <w:szCs w:val="21"/>
        </w:rPr>
        <w:t xml:space="preserve">1 </w:t>
      </w:r>
      <w:r>
        <w:rPr>
          <w:rFonts w:hint="eastAsia" w:hAnsi="宋体" w:cs="宋体"/>
        </w:rPr>
        <w:t>范围</w:t>
      </w:r>
      <w:r>
        <w:rPr>
          <w:rFonts w:hint="eastAsia" w:hAnsi="宋体" w:cs="宋体"/>
        </w:rPr>
        <w:tab/>
      </w:r>
      <w:r>
        <w:rPr>
          <w:rFonts w:hint="eastAsia" w:hAnsi="宋体" w:cs="宋体"/>
        </w:rPr>
        <w:fldChar w:fldCharType="begin"/>
      </w:r>
      <w:r>
        <w:rPr>
          <w:rFonts w:hint="eastAsia" w:hAnsi="宋体" w:cs="宋体"/>
        </w:rPr>
        <w:instrText xml:space="preserve"> PAGEREF _Toc13826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_Toc16020 </w:instrText>
      </w:r>
      <w:r>
        <w:rPr>
          <w:rFonts w:hint="eastAsia" w:hAnsi="宋体" w:cs="宋体"/>
          <w:lang w:eastAsia="zh-CN"/>
        </w:rPr>
        <w:fldChar w:fldCharType="separate"/>
      </w:r>
      <w:r>
        <w:rPr>
          <w:rFonts w:hint="eastAsia" w:ascii="宋体" w:hAnsi="宋体" w:eastAsia="宋体" w:cs="宋体"/>
          <w:i w:val="0"/>
          <w:szCs w:val="21"/>
        </w:rPr>
        <w:t xml:space="preserve">2 </w:t>
      </w:r>
      <w:r>
        <w:rPr>
          <w:rFonts w:hint="eastAsia" w:hAnsi="宋体" w:cs="宋体"/>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_Toc16020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_Toc3811 </w:instrText>
      </w:r>
      <w:r>
        <w:rPr>
          <w:rFonts w:hint="eastAsia" w:hAnsi="宋体" w:cs="宋体"/>
          <w:lang w:eastAsia="zh-CN"/>
        </w:rPr>
        <w:fldChar w:fldCharType="separate"/>
      </w:r>
      <w:r>
        <w:rPr>
          <w:rFonts w:hint="eastAsia" w:ascii="宋体" w:hAnsi="宋体" w:eastAsia="宋体" w:cs="宋体"/>
          <w:i w:val="0"/>
          <w:szCs w:val="21"/>
        </w:rPr>
        <w:t xml:space="preserve">3 </w:t>
      </w:r>
      <w:r>
        <w:rPr>
          <w:rFonts w:hint="eastAsia" w:hAnsi="宋体" w:cs="宋体"/>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_Toc3811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_Toc5269 </w:instrText>
      </w:r>
      <w:r>
        <w:rPr>
          <w:rFonts w:hint="eastAsia" w:hAnsi="宋体" w:cs="宋体"/>
          <w:lang w:eastAsia="zh-CN"/>
        </w:rPr>
        <w:fldChar w:fldCharType="separate"/>
      </w:r>
      <w:r>
        <w:rPr>
          <w:rFonts w:hint="eastAsia" w:ascii="宋体" w:hAnsi="宋体" w:eastAsia="宋体" w:cs="宋体"/>
          <w:i w:val="0"/>
          <w:szCs w:val="21"/>
          <w:lang w:val="en-US" w:eastAsia="zh-CN"/>
        </w:rPr>
        <w:t xml:space="preserve">4 </w:t>
      </w:r>
      <w:r>
        <w:rPr>
          <w:rFonts w:hint="eastAsia" w:hAnsi="宋体" w:cs="宋体"/>
          <w:lang w:val="en-US" w:eastAsia="zh-CN"/>
        </w:rPr>
        <w:t>服务流程</w:t>
      </w:r>
      <w:r>
        <w:rPr>
          <w:rFonts w:hint="eastAsia" w:hAnsi="宋体" w:cs="宋体"/>
        </w:rPr>
        <w:tab/>
      </w:r>
      <w:r>
        <w:rPr>
          <w:rFonts w:hint="eastAsia" w:hAnsi="宋体" w:cs="宋体"/>
        </w:rPr>
        <w:fldChar w:fldCharType="begin"/>
      </w:r>
      <w:r>
        <w:rPr>
          <w:rFonts w:hint="eastAsia" w:hAnsi="宋体" w:cs="宋体"/>
        </w:rPr>
        <w:instrText xml:space="preserve"> PAGEREF _Toc5269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_Toc16784 </w:instrText>
      </w:r>
      <w:r>
        <w:rPr>
          <w:rFonts w:hint="eastAsia" w:hAnsi="宋体" w:cs="宋体"/>
          <w:lang w:eastAsia="zh-CN"/>
        </w:rPr>
        <w:fldChar w:fldCharType="separate"/>
      </w:r>
      <w:r>
        <w:rPr>
          <w:rFonts w:hint="eastAsia" w:ascii="宋体" w:hAnsi="宋体" w:eastAsia="宋体" w:cs="宋体"/>
          <w:i w:val="0"/>
          <w:szCs w:val="21"/>
          <w:lang w:val="en-US" w:eastAsia="zh-CN"/>
        </w:rPr>
        <w:t xml:space="preserve">5 </w:t>
      </w:r>
      <w:r>
        <w:rPr>
          <w:rFonts w:hint="eastAsia" w:hAnsi="宋体" w:cs="宋体"/>
          <w:lang w:val="en-US" w:eastAsia="zh-CN"/>
        </w:rPr>
        <w:t>基本要求</w:t>
      </w:r>
      <w:r>
        <w:rPr>
          <w:rFonts w:hint="eastAsia" w:hAnsi="宋体" w:cs="宋体"/>
        </w:rPr>
        <w:tab/>
      </w:r>
      <w:r>
        <w:rPr>
          <w:rFonts w:hint="eastAsia" w:hAnsi="宋体" w:cs="宋体"/>
        </w:rPr>
        <w:fldChar w:fldCharType="begin"/>
      </w:r>
      <w:r>
        <w:rPr>
          <w:rFonts w:hint="eastAsia" w:hAnsi="宋体" w:cs="宋体"/>
        </w:rPr>
        <w:instrText xml:space="preserve"> PAGEREF _Toc16784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_Toc23196 </w:instrText>
      </w:r>
      <w:r>
        <w:rPr>
          <w:rFonts w:hint="eastAsia" w:hAnsi="宋体" w:cs="宋体"/>
          <w:lang w:eastAsia="zh-CN"/>
        </w:rPr>
        <w:fldChar w:fldCharType="separate"/>
      </w:r>
      <w:r>
        <w:rPr>
          <w:rFonts w:hint="eastAsia" w:ascii="宋体" w:hAnsi="宋体" w:eastAsia="宋体" w:cs="宋体"/>
          <w:i w:val="0"/>
          <w:szCs w:val="21"/>
          <w:lang w:val="en-US" w:eastAsia="zh-CN"/>
        </w:rPr>
        <w:t xml:space="preserve">6 </w:t>
      </w:r>
      <w:r>
        <w:rPr>
          <w:rFonts w:hint="eastAsia" w:hAnsi="宋体" w:cs="宋体"/>
          <w:lang w:val="en-US" w:eastAsia="zh-CN"/>
        </w:rPr>
        <w:t>需求分析</w:t>
      </w:r>
      <w:r>
        <w:rPr>
          <w:rFonts w:hint="eastAsia" w:hAnsi="宋体" w:cs="宋体"/>
        </w:rPr>
        <w:tab/>
      </w:r>
      <w:r>
        <w:rPr>
          <w:rFonts w:hint="eastAsia" w:hAnsi="宋体" w:cs="宋体"/>
        </w:rPr>
        <w:fldChar w:fldCharType="begin"/>
      </w:r>
      <w:r>
        <w:rPr>
          <w:rFonts w:hint="eastAsia" w:hAnsi="宋体" w:cs="宋体"/>
        </w:rPr>
        <w:instrText xml:space="preserve"> PAGEREF _Toc23196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_Toc24816 </w:instrText>
      </w:r>
      <w:r>
        <w:rPr>
          <w:rFonts w:hint="eastAsia" w:hAnsi="宋体" w:cs="宋体"/>
          <w:lang w:eastAsia="zh-CN"/>
        </w:rPr>
        <w:fldChar w:fldCharType="separate"/>
      </w:r>
      <w:r>
        <w:rPr>
          <w:rFonts w:hint="eastAsia" w:ascii="宋体" w:hAnsi="宋体" w:eastAsia="宋体" w:cs="宋体"/>
          <w:i w:val="0"/>
          <w:szCs w:val="21"/>
          <w:lang w:val="en-US" w:eastAsia="zh-CN"/>
        </w:rPr>
        <w:t xml:space="preserve">8 </w:t>
      </w:r>
      <w:r>
        <w:rPr>
          <w:rFonts w:hint="eastAsia" w:hAnsi="宋体" w:cs="宋体"/>
          <w:lang w:val="en-US" w:eastAsia="zh-CN"/>
        </w:rPr>
        <w:t>提供服务</w:t>
      </w:r>
      <w:r>
        <w:rPr>
          <w:rFonts w:hint="eastAsia" w:hAnsi="宋体" w:cs="宋体"/>
        </w:rPr>
        <w:tab/>
      </w:r>
      <w:r>
        <w:rPr>
          <w:rFonts w:hint="eastAsia" w:hAnsi="宋体" w:cs="宋体"/>
        </w:rPr>
        <w:fldChar w:fldCharType="begin"/>
      </w:r>
      <w:r>
        <w:rPr>
          <w:rFonts w:hint="eastAsia" w:hAnsi="宋体" w:cs="宋体"/>
        </w:rPr>
        <w:instrText xml:space="preserve"> PAGEREF _Toc24816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_Toc1342 </w:instrText>
      </w:r>
      <w:r>
        <w:rPr>
          <w:rFonts w:hint="eastAsia" w:hAnsi="宋体" w:cs="宋体"/>
          <w:lang w:eastAsia="zh-CN"/>
        </w:rPr>
        <w:fldChar w:fldCharType="separate"/>
      </w:r>
      <w:r>
        <w:rPr>
          <w:rFonts w:hint="eastAsia" w:ascii="宋体" w:hAnsi="宋体" w:eastAsia="宋体" w:cs="宋体"/>
          <w:i w:val="0"/>
          <w:szCs w:val="21"/>
          <w:lang w:val="en-US" w:eastAsia="zh-CN"/>
        </w:rPr>
        <w:t xml:space="preserve">9 </w:t>
      </w:r>
      <w:r>
        <w:rPr>
          <w:rFonts w:hint="eastAsia" w:hAnsi="宋体" w:cs="宋体"/>
          <w:lang w:val="en-US" w:eastAsia="zh-CN"/>
        </w:rPr>
        <w:t>评价</w:t>
      </w:r>
      <w:r>
        <w:rPr>
          <w:rFonts w:hint="eastAsia" w:hAnsi="宋体" w:cs="宋体"/>
        </w:rPr>
        <w:tab/>
      </w:r>
      <w:r>
        <w:rPr>
          <w:rFonts w:hint="eastAsia" w:hAnsi="宋体" w:cs="宋体"/>
        </w:rPr>
        <w:fldChar w:fldCharType="begin"/>
      </w:r>
      <w:r>
        <w:rPr>
          <w:rFonts w:hint="eastAsia" w:hAnsi="宋体" w:cs="宋体"/>
        </w:rPr>
        <w:instrText xml:space="preserve"> PAGEREF _Toc1342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hAnsi="宋体" w:cs="宋体"/>
          <w:lang w:eastAsia="zh-CN"/>
        </w:rPr>
        <w:fldChar w:fldCharType="end"/>
      </w:r>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_Toc12131 </w:instrText>
      </w:r>
      <w:r>
        <w:rPr>
          <w:rFonts w:hint="eastAsia" w:hAnsi="宋体" w:cs="宋体"/>
          <w:lang w:eastAsia="zh-CN"/>
        </w:rPr>
        <w:fldChar w:fldCharType="separate"/>
      </w:r>
      <w:r>
        <w:rPr>
          <w:rFonts w:hint="eastAsia" w:ascii="宋体" w:hAnsi="宋体" w:eastAsia="宋体" w:cs="宋体"/>
          <w:i w:val="0"/>
          <w:szCs w:val="21"/>
          <w:lang w:val="en-US" w:eastAsia="zh-CN"/>
        </w:rPr>
        <w:t xml:space="preserve">10 </w:t>
      </w:r>
      <w:r>
        <w:rPr>
          <w:rFonts w:hint="eastAsia" w:hAnsi="宋体" w:cs="宋体"/>
          <w:lang w:val="en-US" w:eastAsia="zh-CN"/>
        </w:rPr>
        <w:t>交付</w:t>
      </w:r>
      <w:r>
        <w:rPr>
          <w:rFonts w:hint="eastAsia" w:hAnsi="宋体" w:cs="宋体"/>
        </w:rPr>
        <w:tab/>
      </w:r>
      <w:r>
        <w:rPr>
          <w:rFonts w:hint="eastAsia" w:hAnsi="宋体" w:cs="宋体"/>
        </w:rPr>
        <w:fldChar w:fldCharType="begin"/>
      </w:r>
      <w:r>
        <w:rPr>
          <w:rFonts w:hint="eastAsia" w:hAnsi="宋体" w:cs="宋体"/>
        </w:rPr>
        <w:instrText xml:space="preserve"> PAGEREF _Toc12131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lang w:eastAsia="zh-CN"/>
        </w:rPr>
        <w:fldChar w:fldCharType="end"/>
      </w:r>
      <w:bookmarkStart w:id="232" w:name="_GoBack"/>
      <w:bookmarkEnd w:id="232"/>
    </w:p>
    <w:p>
      <w:pPr>
        <w:pStyle w:val="18"/>
        <w:tabs>
          <w:tab w:val="right" w:leader="dot" w:pos="9355"/>
        </w:tabs>
        <w:rPr>
          <w:rFonts w:hint="eastAsia" w:hAnsi="宋体" w:cs="宋体"/>
        </w:rPr>
      </w:pPr>
      <w:r>
        <w:rPr>
          <w:rFonts w:hint="eastAsia" w:hAnsi="宋体" w:cs="宋体"/>
          <w:lang w:eastAsia="zh-CN"/>
        </w:rPr>
        <w:fldChar w:fldCharType="begin"/>
      </w:r>
      <w:r>
        <w:rPr>
          <w:rFonts w:hint="eastAsia" w:hAnsi="宋体" w:cs="宋体"/>
          <w:lang w:eastAsia="zh-CN"/>
        </w:rPr>
        <w:instrText xml:space="preserve"> HYPERLINK \l _Toc29939 </w:instrText>
      </w:r>
      <w:r>
        <w:rPr>
          <w:rFonts w:hint="eastAsia" w:hAnsi="宋体" w:cs="宋体"/>
          <w:lang w:eastAsia="zh-CN"/>
        </w:rPr>
        <w:fldChar w:fldCharType="separate"/>
      </w:r>
      <w:r>
        <w:rPr>
          <w:rFonts w:hint="eastAsia" w:ascii="宋体" w:hAnsi="宋体" w:eastAsia="宋体" w:cs="宋体"/>
          <w:i w:val="0"/>
          <w:szCs w:val="21"/>
          <w:lang w:val="en-US" w:eastAsia="zh-CN"/>
        </w:rPr>
        <w:t xml:space="preserve">11 </w:t>
      </w:r>
      <w:r>
        <w:rPr>
          <w:rFonts w:hint="eastAsia" w:hAnsi="宋体" w:cs="宋体"/>
          <w:lang w:val="en-US" w:eastAsia="zh-CN"/>
        </w:rPr>
        <w:t>后续服务</w:t>
      </w:r>
      <w:r>
        <w:rPr>
          <w:rFonts w:hint="eastAsia" w:hAnsi="宋体" w:cs="宋体"/>
        </w:rPr>
        <w:tab/>
      </w:r>
      <w:r>
        <w:rPr>
          <w:rFonts w:hint="eastAsia" w:hAnsi="宋体" w:cs="宋体"/>
        </w:rPr>
        <w:fldChar w:fldCharType="begin"/>
      </w:r>
      <w:r>
        <w:rPr>
          <w:rFonts w:hint="eastAsia" w:hAnsi="宋体" w:cs="宋体"/>
        </w:rPr>
        <w:instrText xml:space="preserve"> PAGEREF _Toc29939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hAnsi="宋体" w:cs="宋体"/>
          <w:lang w:eastAsia="zh-CN"/>
        </w:rPr>
        <w:fldChar w:fldCharType="end"/>
      </w:r>
    </w:p>
    <w:p>
      <w:pPr>
        <w:pStyle w:val="258"/>
        <w:rPr>
          <w:rFonts w:hint="eastAsia" w:hAnsi="宋体" w:cs="宋体"/>
          <w:lang w:eastAsia="zh-CN"/>
        </w:rPr>
      </w:pPr>
      <w:r>
        <w:rPr>
          <w:rFonts w:hint="eastAsia" w:hAnsi="宋体" w:cs="宋体"/>
          <w:lang w:eastAsia="zh-CN"/>
        </w:rPr>
        <w:fldChar w:fldCharType="end"/>
      </w:r>
    </w:p>
    <w:p>
      <w:pPr>
        <w:pStyle w:val="258"/>
        <w:rPr>
          <w:rFonts w:hint="eastAsia"/>
          <w:lang w:eastAsia="zh-CN"/>
        </w:rPr>
        <w:sectPr>
          <w:headerReference r:id="rId9" w:type="first"/>
          <w:footerReference r:id="rId11" w:type="first"/>
          <w:headerReference r:id="rId8" w:type="default"/>
          <w:footerReference r:id="rId10"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shd w:val="clear"/>
        <w:bidi w:val="0"/>
        <w:rPr>
          <w:rFonts w:hint="eastAsia"/>
          <w:color w:val="auto"/>
          <w:lang w:eastAsia="zh-CN"/>
        </w:rPr>
      </w:pPr>
      <w:bookmarkStart w:id="2" w:name="标准前言"/>
      <w:bookmarkEnd w:id="2"/>
      <w:bookmarkStart w:id="3" w:name="_Toc24358"/>
      <w:bookmarkStart w:id="4" w:name="_Toc19893"/>
      <w:bookmarkStart w:id="5" w:name="_Toc19588"/>
      <w:bookmarkStart w:id="6" w:name="_Toc31578"/>
      <w:bookmarkStart w:id="7" w:name="_Toc23596"/>
      <w:bookmarkStart w:id="8" w:name="_Toc31928"/>
      <w:bookmarkStart w:id="9" w:name="_Toc21226"/>
      <w:bookmarkStart w:id="10" w:name="_Toc3790"/>
      <w:bookmarkStart w:id="11" w:name="_Toc9917"/>
      <w:r>
        <w:rPr>
          <w:rFonts w:hint="eastAsia"/>
          <w:color w:val="auto"/>
          <w:lang w:eastAsia="zh-CN"/>
        </w:rPr>
        <w:t>前    言</w:t>
      </w:r>
      <w:bookmarkEnd w:id="3"/>
      <w:bookmarkEnd w:id="4"/>
      <w:bookmarkEnd w:id="5"/>
      <w:bookmarkEnd w:id="6"/>
      <w:bookmarkEnd w:id="7"/>
      <w:bookmarkEnd w:id="8"/>
      <w:bookmarkEnd w:id="9"/>
      <w:bookmarkEnd w:id="10"/>
      <w:bookmarkEnd w:id="11"/>
    </w:p>
    <w:p>
      <w:pPr>
        <w:pStyle w:val="258"/>
        <w:shd w:val="clear"/>
        <w:bidi w:val="0"/>
        <w:rPr>
          <w:rFonts w:hint="eastAsia"/>
          <w:color w:val="auto"/>
          <w:lang w:eastAsia="zh-CN"/>
        </w:rPr>
      </w:pPr>
      <w:r>
        <w:rPr>
          <w:rFonts w:hint="eastAsia"/>
          <w:color w:val="auto"/>
          <w:lang w:eastAsia="zh-CN"/>
        </w:rPr>
        <w:t>本文件按照GB/T 1.1—2020《标准化工作导则  第1部分：标准化文件的结构和起草规则》的规定起草。</w:t>
      </w:r>
    </w:p>
    <w:p>
      <w:pPr>
        <w:pStyle w:val="258"/>
        <w:shd w:val="clear"/>
        <w:bidi w:val="0"/>
        <w:rPr>
          <w:rFonts w:hint="eastAsia"/>
          <w:color w:val="auto"/>
          <w:lang w:eastAsia="zh-CN"/>
        </w:rPr>
      </w:pPr>
      <w:r>
        <w:rPr>
          <w:rFonts w:hint="eastAsia"/>
          <w:color w:val="auto"/>
        </w:rPr>
        <w:t>请注意本文件的某些内容可能涉及专利。本文件的发布机构不承担识别专利的责任。</w:t>
      </w:r>
    </w:p>
    <w:p>
      <w:pPr>
        <w:pStyle w:val="258"/>
        <w:shd w:val="clear"/>
        <w:bidi w:val="0"/>
        <w:rPr>
          <w:rFonts w:hint="eastAsia"/>
          <w:color w:val="auto"/>
          <w:lang w:eastAsia="zh-CN"/>
        </w:rPr>
      </w:pPr>
      <w:r>
        <w:rPr>
          <w:rFonts w:hint="eastAsia"/>
          <w:color w:val="auto"/>
          <w:lang w:eastAsia="zh-CN"/>
        </w:rPr>
        <w:t>本文件由杭州信与义专利代理有限公司提出。</w:t>
      </w:r>
    </w:p>
    <w:p>
      <w:pPr>
        <w:pStyle w:val="258"/>
        <w:shd w:val="clear"/>
        <w:bidi w:val="0"/>
        <w:rPr>
          <w:rFonts w:hint="eastAsia"/>
          <w:color w:val="auto"/>
          <w:lang w:eastAsia="zh-CN"/>
        </w:rPr>
      </w:pPr>
      <w:r>
        <w:rPr>
          <w:rFonts w:hint="eastAsia"/>
          <w:color w:val="auto"/>
          <w:lang w:eastAsia="zh-CN"/>
        </w:rPr>
        <w:t>本文件由中国商业股份制企业经济联合会归口。</w:t>
      </w:r>
    </w:p>
    <w:p>
      <w:pPr>
        <w:pStyle w:val="258"/>
        <w:shd w:val="clear"/>
        <w:bidi w:val="0"/>
        <w:rPr>
          <w:rFonts w:hint="default"/>
          <w:color w:val="auto"/>
          <w:lang w:val="en-US" w:eastAsia="zh-CN"/>
        </w:rPr>
      </w:pPr>
      <w:r>
        <w:rPr>
          <w:rFonts w:hint="eastAsia"/>
          <w:color w:val="auto"/>
          <w:lang w:eastAsia="zh-CN"/>
        </w:rPr>
        <w:t>本文件起草单位：杭州信与义专利代理有限公司。</w:t>
      </w:r>
    </w:p>
    <w:p>
      <w:pPr>
        <w:pStyle w:val="258"/>
        <w:shd w:val="clear"/>
        <w:bidi w:val="0"/>
        <w:rPr>
          <w:rFonts w:hint="eastAsia"/>
          <w:color w:val="auto"/>
          <w:lang w:eastAsia="zh-CN"/>
        </w:rPr>
      </w:pPr>
      <w:r>
        <w:rPr>
          <w:rFonts w:hint="eastAsia"/>
          <w:color w:val="auto"/>
          <w:lang w:eastAsia="zh-CN"/>
        </w:rPr>
        <w:t>本文件主要起草人：×××</w:t>
      </w:r>
    </w:p>
    <w:p>
      <w:pPr>
        <w:pStyle w:val="258"/>
        <w:shd w:val="clear"/>
        <w:bidi w:val="0"/>
        <w:rPr>
          <w:rFonts w:hint="eastAsia"/>
          <w:color w:val="auto"/>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pPr>
        <w:pStyle w:val="315"/>
        <w:shd w:val="clear"/>
        <w:bidi w:val="0"/>
        <w:rPr>
          <w:rFonts w:hint="default"/>
          <w:color w:val="auto"/>
          <w:lang w:val="en-US" w:eastAsia="zh-CN"/>
        </w:rPr>
      </w:pPr>
      <w:bookmarkStart w:id="12" w:name="标准内容"/>
      <w:bookmarkEnd w:id="12"/>
      <w:bookmarkStart w:id="13" w:name="_Toc14596"/>
      <w:bookmarkStart w:id="14" w:name="_Toc29189"/>
      <w:bookmarkStart w:id="15" w:name="_Toc3933"/>
      <w:bookmarkStart w:id="16" w:name="_Toc31440"/>
      <w:bookmarkStart w:id="17" w:name="_Toc14627"/>
      <w:r>
        <w:rPr>
          <w:rFonts w:hint="eastAsia"/>
          <w:color w:val="auto"/>
          <w:lang w:val="en-US" w:eastAsia="zh-CN"/>
        </w:rPr>
        <w:t>知识产权咨询服务规范</w:t>
      </w:r>
    </w:p>
    <w:p>
      <w:pPr>
        <w:pStyle w:val="259"/>
        <w:shd w:val="clear"/>
        <w:rPr>
          <w:color w:val="auto"/>
        </w:rPr>
      </w:pPr>
      <w:bookmarkStart w:id="18" w:name="_Toc9039"/>
      <w:bookmarkStart w:id="19" w:name="_Toc13826"/>
      <w:bookmarkStart w:id="20" w:name="_Toc11962"/>
      <w:bookmarkStart w:id="21" w:name="_Toc20942"/>
      <w:r>
        <w:rPr>
          <w:rFonts w:hint="eastAsia"/>
          <w:color w:val="auto"/>
        </w:rPr>
        <w:t>范围</w:t>
      </w:r>
      <w:bookmarkEnd w:id="13"/>
      <w:bookmarkEnd w:id="14"/>
      <w:bookmarkEnd w:id="15"/>
      <w:bookmarkEnd w:id="16"/>
      <w:bookmarkEnd w:id="17"/>
      <w:bookmarkEnd w:id="18"/>
      <w:bookmarkEnd w:id="19"/>
      <w:bookmarkEnd w:id="20"/>
      <w:bookmarkEnd w:id="21"/>
    </w:p>
    <w:p>
      <w:pPr>
        <w:bidi w:val="0"/>
        <w:ind w:firstLine="420" w:firstLineChars="200"/>
        <w:rPr>
          <w:rFonts w:hint="default"/>
          <w:lang w:val="en-US" w:eastAsia="zh-CN"/>
        </w:rPr>
      </w:pPr>
      <w:r>
        <w:rPr>
          <w:rFonts w:hint="default"/>
          <w:lang w:val="en-US" w:eastAsia="zh-CN"/>
        </w:rPr>
        <w:t>本</w:t>
      </w:r>
      <w:r>
        <w:rPr>
          <w:rFonts w:hint="eastAsia"/>
          <w:lang w:val="en-US" w:eastAsia="zh-CN"/>
        </w:rPr>
        <w:t>文件</w:t>
      </w:r>
      <w:r>
        <w:rPr>
          <w:rFonts w:hint="default"/>
          <w:lang w:val="en-US" w:eastAsia="zh-CN"/>
        </w:rPr>
        <w:t>规定了</w:t>
      </w:r>
      <w:r>
        <w:rPr>
          <w:rFonts w:hint="eastAsia"/>
          <w:lang w:val="en-US" w:eastAsia="zh-CN"/>
        </w:rPr>
        <w:t>知识产权咨询服务规范</w:t>
      </w:r>
      <w:r>
        <w:rPr>
          <w:rFonts w:hint="default"/>
          <w:lang w:val="en-US" w:eastAsia="zh-CN"/>
        </w:rPr>
        <w:t>的</w:t>
      </w:r>
      <w:r>
        <w:rPr>
          <w:rFonts w:hint="eastAsia"/>
          <w:lang w:val="en-US" w:eastAsia="zh-CN"/>
        </w:rPr>
        <w:t>术语和定义、服务流程、基本要求、需求分析、沟通确认、提供服务、评价、交付及后续服务。</w:t>
      </w:r>
    </w:p>
    <w:p>
      <w:pPr>
        <w:bidi w:val="0"/>
        <w:ind w:firstLine="420" w:firstLineChars="200"/>
        <w:rPr>
          <w:rFonts w:hint="eastAsia"/>
          <w:lang w:val="en-US" w:eastAsia="zh-CN"/>
        </w:rPr>
      </w:pPr>
      <w:r>
        <w:rPr>
          <w:rFonts w:hint="eastAsia"/>
          <w:lang w:val="en-US" w:eastAsia="zh-CN"/>
        </w:rPr>
        <w:t>本文件</w:t>
      </w:r>
      <w:r>
        <w:rPr>
          <w:rFonts w:hint="default"/>
          <w:lang w:val="en-US" w:eastAsia="zh-CN"/>
        </w:rPr>
        <w:t>适用于</w:t>
      </w:r>
      <w:r>
        <w:rPr>
          <w:rFonts w:hint="eastAsia"/>
          <w:lang w:val="en-US" w:eastAsia="zh-CN"/>
        </w:rPr>
        <w:t>知识产</w:t>
      </w:r>
      <w:r>
        <w:rPr>
          <w:rFonts w:hint="eastAsia" w:ascii="Times New Roman" w:hAnsi="Times New Roman" w:eastAsia="宋体" w:cs="Times New Roman"/>
          <w:lang w:val="en-US" w:eastAsia="zh-CN"/>
        </w:rPr>
        <w:t>权相关业务咨询服务活动。</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rPr>
          <w:color w:val="auto"/>
        </w:rPr>
      </w:pPr>
      <w:bookmarkStart w:id="22" w:name="_Toc26718931"/>
      <w:bookmarkStart w:id="23" w:name="_Toc26986531"/>
      <w:bookmarkStart w:id="24" w:name="_Toc25225"/>
      <w:bookmarkStart w:id="25" w:name="_Toc26986772"/>
      <w:bookmarkStart w:id="26" w:name="_Toc10881"/>
      <w:bookmarkStart w:id="27" w:name="_Toc16020"/>
      <w:bookmarkStart w:id="28" w:name="_Toc13851"/>
      <w:bookmarkStart w:id="29" w:name="_Toc17134"/>
      <w:bookmarkStart w:id="30" w:name="_Toc10318"/>
      <w:bookmarkStart w:id="31" w:name="_Toc1554"/>
      <w:bookmarkStart w:id="32" w:name="_Toc1202"/>
      <w:bookmarkStart w:id="33" w:name="_Toc12424"/>
      <w:r>
        <w:rPr>
          <w:rFonts w:hint="eastAsia"/>
          <w:color w:val="auto"/>
        </w:rPr>
        <w:t>规范性引用文件</w:t>
      </w:r>
      <w:bookmarkEnd w:id="22"/>
      <w:bookmarkEnd w:id="23"/>
      <w:bookmarkEnd w:id="24"/>
      <w:bookmarkEnd w:id="25"/>
      <w:bookmarkEnd w:id="26"/>
      <w:bookmarkEnd w:id="27"/>
      <w:bookmarkEnd w:id="28"/>
      <w:bookmarkEnd w:id="29"/>
      <w:bookmarkEnd w:id="30"/>
      <w:bookmarkEnd w:id="31"/>
      <w:bookmarkEnd w:id="32"/>
      <w:bookmarkEnd w:id="33"/>
    </w:p>
    <w:p>
      <w:pPr>
        <w:pStyle w:val="258"/>
        <w:shd w:val="clear"/>
        <w:ind w:firstLine="420"/>
        <w:rPr>
          <w:color w:val="auto"/>
        </w:rPr>
      </w:pPr>
      <w:sdt>
        <w:sdtPr>
          <w:rPr>
            <w:rFonts w:hint="eastAsia"/>
            <w:color w:val="auto"/>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Pr>
          <w:color w:val="auto"/>
        </w:rPr>
        <w:tab/>
      </w:r>
    </w:p>
    <w:p>
      <w:pPr>
        <w:pStyle w:val="258"/>
        <w:shd w:val="clear"/>
        <w:ind w:firstLine="420"/>
        <w:rPr>
          <w:color w:val="auto"/>
        </w:rPr>
      </w:pPr>
      <w:r>
        <w:rPr>
          <w:color w:val="auto"/>
        </w:rPr>
        <w:fldChar w:fldCharType="begin"/>
      </w:r>
      <w:r>
        <w:rPr>
          <w:color w:val="auto"/>
        </w:rPr>
        <w:instrText xml:space="preserve"> HYPERLINK "https://std.samr.gov.cn/gb/search/gbDetailed?id=027A6096B040643EE06397BE0A0A0867" \t "https://std.samr.gov.cn/search/stdPage?q=GB/_blank" </w:instrText>
      </w:r>
      <w:r>
        <w:rPr>
          <w:color w:val="auto"/>
        </w:rPr>
        <w:fldChar w:fldCharType="separate"/>
      </w:r>
      <w:r>
        <w:rPr>
          <w:rFonts w:hint="default"/>
          <w:color w:val="auto"/>
        </w:rPr>
        <w:t>GB/T 29490  企业知识产权合规管理体系 要求</w:t>
      </w:r>
      <w:r>
        <w:rPr>
          <w:rFonts w:hint="default"/>
          <w:color w:val="auto"/>
        </w:rPr>
        <w:fldChar w:fldCharType="end"/>
      </w:r>
    </w:p>
    <w:p>
      <w:pPr>
        <w:pStyle w:val="258"/>
        <w:shd w:val="clear"/>
        <w:ind w:firstLine="420"/>
        <w:rPr>
          <w:rFonts w:hint="eastAsia"/>
          <w:lang w:val="en-US" w:eastAsia="zh-CN"/>
        </w:rPr>
      </w:pPr>
      <w:r>
        <w:rPr>
          <w:rFonts w:hint="default"/>
          <w:lang w:val="en-US" w:eastAsia="zh-CN"/>
        </w:rPr>
        <w:t>GB/T 21373</w:t>
      </w:r>
      <w:r>
        <w:rPr>
          <w:rFonts w:hint="eastAsia"/>
          <w:lang w:val="en-US" w:eastAsia="zh-CN"/>
        </w:rPr>
        <w:t xml:space="preserve">  知识产权文献与信息 分类及代码</w:t>
      </w:r>
    </w:p>
    <w:p>
      <w:pPr>
        <w:pStyle w:val="258"/>
        <w:shd w:val="clear"/>
        <w:ind w:firstLine="420"/>
        <w:rPr>
          <w:rFonts w:hint="default"/>
          <w:lang w:val="en-US" w:eastAsia="zh-CN"/>
        </w:rPr>
      </w:pPr>
      <w:r>
        <w:rPr>
          <w:rFonts w:hint="eastAsia"/>
          <w:lang w:val="en-US" w:eastAsia="zh-CN"/>
        </w:rPr>
        <w:t>DB23/T 2927 知识产权咨询服务规范</w:t>
      </w:r>
    </w:p>
    <w:p>
      <w:pPr>
        <w:pStyle w:val="259"/>
        <w:shd w:val="clear"/>
        <w:rPr>
          <w:color w:val="auto"/>
        </w:rPr>
      </w:pPr>
      <w:bookmarkStart w:id="34" w:name="_Toc19521"/>
      <w:bookmarkStart w:id="35" w:name="_Toc3404"/>
      <w:bookmarkStart w:id="36" w:name="_Toc24580"/>
      <w:bookmarkStart w:id="37" w:name="_Toc3811"/>
      <w:bookmarkStart w:id="38" w:name="_Toc9988"/>
      <w:bookmarkStart w:id="39" w:name="_Toc30713"/>
      <w:bookmarkStart w:id="40" w:name="_Toc15571"/>
      <w:bookmarkStart w:id="41" w:name="_Toc25241"/>
      <w:bookmarkStart w:id="42" w:name="_Toc30364"/>
      <w:r>
        <w:rPr>
          <w:rFonts w:hint="eastAsia"/>
          <w:color w:val="auto"/>
        </w:rPr>
        <w:t>术语和定义</w:t>
      </w:r>
      <w:bookmarkEnd w:id="34"/>
      <w:bookmarkEnd w:id="35"/>
      <w:bookmarkEnd w:id="36"/>
      <w:bookmarkEnd w:id="37"/>
      <w:bookmarkEnd w:id="38"/>
      <w:bookmarkEnd w:id="39"/>
      <w:bookmarkEnd w:id="40"/>
      <w:bookmarkEnd w:id="41"/>
      <w:bookmarkEnd w:id="42"/>
    </w:p>
    <w:sdt>
      <w:sdtPr>
        <w:rPr>
          <w:color w:val="auto"/>
          <w:highlight w:val="none"/>
        </w:r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258"/>
            <w:shd w:val="clear"/>
            <w:ind w:firstLine="420"/>
            <w:rPr>
              <w:color w:val="auto"/>
              <w:highlight w:val="none"/>
            </w:rPr>
          </w:pPr>
          <w:bookmarkStart w:id="43" w:name="_Toc26986532"/>
          <w:bookmarkEnd w:id="43"/>
          <w:r>
            <w:rPr>
              <w:rFonts w:hint="eastAsia"/>
              <w:color w:val="auto"/>
              <w:highlight w:val="none"/>
            </w:rPr>
            <w:t>GB/T 29490</w:t>
          </w:r>
          <w:r>
            <w:rPr>
              <w:rFonts w:ascii="宋体" w:hAnsi="Times New Roman" w:eastAsia="宋体" w:cs="Times New Roman"/>
              <w:color w:val="auto"/>
              <w:sz w:val="21"/>
              <w:highlight w:val="none"/>
              <w:lang w:val="en-US" w:eastAsia="zh-CN" w:bidi="ar-SA"/>
            </w:rPr>
            <w:t>界定的以及下列术语和定义适用于本文件。</w:t>
          </w:r>
        </w:p>
      </w:sdtContent>
    </w:sdt>
    <w:p>
      <w:pPr>
        <w:pStyle w:val="323"/>
        <w:bidi w:val="0"/>
        <w:rPr>
          <w:highlight w:val="none"/>
        </w:rPr>
      </w:pPr>
      <w:r>
        <w:rPr>
          <w:rFonts w:hint="eastAsia"/>
          <w:highlight w:val="none"/>
          <w:lang w:val="en-US" w:eastAsia="zh-CN"/>
        </w:rPr>
        <w:br w:type="textWrapping"/>
      </w:r>
      <w:r>
        <w:rPr>
          <w:rFonts w:hint="eastAsia"/>
          <w:highlight w:val="none"/>
          <w:lang w:val="en-US" w:eastAsia="zh-CN"/>
        </w:rPr>
        <w:t xml:space="preserve">    </w:t>
      </w:r>
      <w:r>
        <w:rPr>
          <w:rFonts w:hint="eastAsia" w:hAnsi="宋体" w:cs="黑体"/>
          <w:color w:val="000000"/>
          <w:kern w:val="0"/>
          <w:sz w:val="21"/>
          <w:szCs w:val="21"/>
          <w:highlight w:val="none"/>
          <w:lang w:val="en-US" w:eastAsia="zh-CN" w:bidi="ar"/>
        </w:rPr>
        <w:t>知识产权 Intellectual Property</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权利人依法就下列客体享有的专有的权力：</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----作品；</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----发明、实用新型、外观设计；</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----商标；</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----地理标志；</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----商业秘密；</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----集成电路布图设计；</w:t>
      </w:r>
    </w:p>
    <w:p>
      <w:pPr>
        <w:keepNext w:val="0"/>
        <w:keepLines w:val="0"/>
        <w:widowControl/>
        <w:suppressLineNumbers w:val="0"/>
        <w:ind w:firstLine="420" w:firstLineChars="200"/>
        <w:jc w:val="left"/>
        <w:rPr>
          <w:rFonts w:hint="eastAsia"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----植物新品种；</w:t>
      </w:r>
    </w:p>
    <w:p>
      <w:pPr>
        <w:keepNext w:val="0"/>
        <w:keepLines w:val="0"/>
        <w:widowControl/>
        <w:suppressLineNumbers w:val="0"/>
        <w:ind w:firstLine="420" w:firstLineChars="200"/>
        <w:jc w:val="left"/>
        <w:rPr>
          <w:rFonts w:hint="default" w:ascii="宋体" w:hAnsi="宋体" w:cs="宋体"/>
          <w:color w:val="000000"/>
          <w:kern w:val="0"/>
          <w:sz w:val="21"/>
          <w:szCs w:val="21"/>
          <w:highlight w:val="none"/>
          <w:lang w:val="en-US" w:eastAsia="zh-CN" w:bidi="ar"/>
        </w:rPr>
      </w:pPr>
      <w:r>
        <w:rPr>
          <w:rFonts w:hint="eastAsia" w:ascii="宋体" w:hAnsi="宋体" w:cs="宋体"/>
          <w:color w:val="000000"/>
          <w:kern w:val="0"/>
          <w:sz w:val="21"/>
          <w:szCs w:val="21"/>
          <w:highlight w:val="none"/>
          <w:lang w:val="en-US" w:eastAsia="zh-CN" w:bidi="ar"/>
        </w:rPr>
        <w:t>----法律规定的其他客体。</w:t>
      </w:r>
    </w:p>
    <w:p>
      <w:pPr>
        <w:pStyle w:val="323"/>
        <w:bidi w:val="0"/>
        <w:rPr>
          <w:rFonts w:hint="eastAsia"/>
          <w:highlight w:val="none"/>
          <w:lang w:val="en-US" w:eastAsia="zh-CN"/>
        </w:rPr>
      </w:pPr>
      <w:r>
        <w:rPr>
          <w:rFonts w:hint="eastAsia"/>
          <w:highlight w:val="none"/>
          <w:lang w:val="en-US" w:eastAsia="zh-CN"/>
        </w:rPr>
        <w:br w:type="textWrapping"/>
      </w:r>
      <w:r>
        <w:rPr>
          <w:rFonts w:hint="eastAsia"/>
          <w:highlight w:val="none"/>
          <w:lang w:val="en-US" w:eastAsia="zh-CN"/>
        </w:rPr>
        <w:t xml:space="preserve">    知识产权咨询服务 Intellectual Property Consulting Services</w:t>
      </w:r>
    </w:p>
    <w:p>
      <w:pPr>
        <w:pStyle w:val="258"/>
        <w:rPr>
          <w:rFonts w:hint="eastAsia"/>
          <w:highlight w:val="none"/>
          <w:lang w:val="en-US" w:eastAsia="zh-CN"/>
        </w:rPr>
      </w:pPr>
      <w:r>
        <w:rPr>
          <w:rFonts w:hint="eastAsia"/>
          <w:highlight w:val="none"/>
          <w:lang w:val="en-US" w:eastAsia="zh-CN"/>
        </w:rPr>
        <w:t>综合应用知识产权信息和实践经验，在知识产权咨询过程中为咨询方提供的服务活动。</w:t>
      </w:r>
    </w:p>
    <w:p>
      <w:pPr>
        <w:pStyle w:val="323"/>
        <w:bidi w:val="0"/>
        <w:rPr>
          <w:rFonts w:hint="eastAsia"/>
          <w:highlight w:val="none"/>
          <w:lang w:val="en-US" w:eastAsia="zh-CN"/>
        </w:rPr>
      </w:pPr>
      <w:r>
        <w:rPr>
          <w:rFonts w:hint="eastAsia"/>
          <w:highlight w:val="none"/>
          <w:lang w:val="en-US" w:eastAsia="zh-CN"/>
        </w:rPr>
        <w:br w:type="textWrapping"/>
      </w:r>
      <w:r>
        <w:rPr>
          <w:rFonts w:hint="eastAsia"/>
          <w:highlight w:val="none"/>
          <w:lang w:val="en-US" w:eastAsia="zh-CN"/>
        </w:rPr>
        <w:t xml:space="preserve">    服务方 </w:t>
      </w:r>
      <w:r>
        <w:rPr>
          <w:rFonts w:hint="eastAsia" w:cs="Times New Roman"/>
          <w:sz w:val="21"/>
          <w:szCs w:val="21"/>
          <w:highlight w:val="none"/>
          <w:lang w:val="en-US" w:eastAsia="zh-CN" w:bidi="ar-SA"/>
        </w:rPr>
        <w:t>Service Provider</w:t>
      </w:r>
    </w:p>
    <w:p>
      <w:pPr>
        <w:pStyle w:val="258"/>
        <w:ind w:left="0" w:leftChars="0" w:firstLine="420" w:firstLineChars="0"/>
        <w:rPr>
          <w:rFonts w:hint="eastAsia"/>
          <w:highlight w:val="none"/>
          <w:lang w:val="en-US" w:eastAsia="zh-CN"/>
        </w:rPr>
      </w:pPr>
      <w:r>
        <w:rPr>
          <w:rFonts w:hint="eastAsia"/>
          <w:highlight w:val="none"/>
          <w:lang w:val="en-US" w:eastAsia="zh-CN"/>
        </w:rPr>
        <w:t>在知识产权服务交易中，向消费者提供专业性服务并因此获得服务费用的个人或组织。</w:t>
      </w:r>
    </w:p>
    <w:p>
      <w:pPr>
        <w:pStyle w:val="323"/>
        <w:bidi w:val="0"/>
        <w:rPr>
          <w:rFonts w:hint="default" w:ascii="黑体" w:hAnsi="Times New Roman" w:eastAsia="黑体" w:cs="Times New Roman"/>
          <w:sz w:val="21"/>
          <w:szCs w:val="21"/>
          <w:highlight w:val="none"/>
          <w:lang w:val="en-US" w:eastAsia="zh-CN" w:bidi="ar-SA"/>
        </w:rPr>
      </w:pPr>
      <w:r>
        <w:rPr>
          <w:rFonts w:hint="eastAsia"/>
          <w:highlight w:val="none"/>
          <w:lang w:val="en-US" w:eastAsia="zh-CN"/>
        </w:rPr>
        <w:br w:type="textWrapping"/>
      </w:r>
      <w:r>
        <w:rPr>
          <w:rFonts w:hint="eastAsia"/>
          <w:highlight w:val="none"/>
          <w:lang w:val="en-US" w:eastAsia="zh-CN"/>
        </w:rPr>
        <w:t xml:space="preserve">    </w:t>
      </w:r>
      <w:r>
        <w:rPr>
          <w:rFonts w:hint="eastAsia" w:ascii="黑体" w:hAnsi="Times New Roman" w:eastAsia="黑体" w:cs="Times New Roman"/>
          <w:sz w:val="21"/>
          <w:szCs w:val="21"/>
          <w:highlight w:val="none"/>
          <w:lang w:val="en-US" w:eastAsia="zh-CN" w:bidi="ar-SA"/>
        </w:rPr>
        <w:t>知识产权顾问</w:t>
      </w:r>
      <w:r>
        <w:rPr>
          <w:rFonts w:hint="eastAsia" w:cs="Times New Roman"/>
          <w:sz w:val="21"/>
          <w:szCs w:val="21"/>
          <w:highlight w:val="none"/>
          <w:lang w:val="en-US" w:eastAsia="zh-CN" w:bidi="ar-SA"/>
        </w:rPr>
        <w:t xml:space="preserve"> Intellectual Property Advisor</w:t>
      </w:r>
    </w:p>
    <w:p>
      <w:pPr>
        <w:pStyle w:val="258"/>
        <w:ind w:left="0" w:leftChars="0" w:firstLine="420" w:firstLineChars="0"/>
        <w:rPr>
          <w:rFonts w:hint="default"/>
          <w:highlight w:val="none"/>
          <w:lang w:val="en-US" w:eastAsia="zh-CN"/>
        </w:rPr>
      </w:pPr>
      <w:r>
        <w:rPr>
          <w:rFonts w:hint="default"/>
          <w:highlight w:val="none"/>
          <w:lang w:val="en-US" w:eastAsia="zh-CN"/>
        </w:rPr>
        <w:t>知识产权领域内的专业人士，具备深厚的法律知识和技术背景，能够为企业提供全方位的知识产权服务。使客户能够清晰了解知识产权的重要性和保护策略。</w:t>
      </w:r>
    </w:p>
    <w:p>
      <w:pPr>
        <w:pStyle w:val="259"/>
        <w:shd w:val="clear"/>
        <w:bidi w:val="0"/>
        <w:rPr>
          <w:rFonts w:hint="default"/>
          <w:lang w:val="en-US" w:eastAsia="zh-CN"/>
        </w:rPr>
      </w:pPr>
      <w:bookmarkStart w:id="44" w:name="_Toc23244"/>
      <w:bookmarkStart w:id="45" w:name="_Toc16494"/>
      <w:bookmarkStart w:id="46" w:name="_Toc5269"/>
      <w:bookmarkStart w:id="47" w:name="_Toc29394"/>
      <w:r>
        <w:rPr>
          <w:rFonts w:hint="eastAsia"/>
          <w:lang w:val="en-US" w:eastAsia="zh-CN"/>
        </w:rPr>
        <w:t>服务流程</w:t>
      </w:r>
      <w:bookmarkEnd w:id="44"/>
      <w:bookmarkEnd w:id="45"/>
      <w:bookmarkEnd w:id="46"/>
      <w:bookmarkEnd w:id="47"/>
    </w:p>
    <w:p>
      <w:pPr>
        <w:pStyle w:val="258"/>
        <w:rPr>
          <w:rFonts w:hint="eastAsia"/>
          <w:lang w:val="en-US" w:eastAsia="zh-CN"/>
        </w:rPr>
      </w:pPr>
      <w:r>
        <w:rPr>
          <w:rFonts w:hint="eastAsia"/>
          <w:lang w:val="en-US" w:eastAsia="zh-CN"/>
        </w:rPr>
        <w:t>知识产权咨询服务流程图见图1。</w:t>
      </w:r>
    </w:p>
    <w:p>
      <w:pPr>
        <w:pStyle w:val="258"/>
      </w:pPr>
      <w:r>
        <w:drawing>
          <wp:inline distT="0" distB="0" distL="114300" distR="114300">
            <wp:extent cx="5915025" cy="1038225"/>
            <wp:effectExtent l="0" t="0" r="952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5"/>
                    <a:stretch>
                      <a:fillRect/>
                    </a:stretch>
                  </pic:blipFill>
                  <pic:spPr>
                    <a:xfrm>
                      <a:off x="0" y="0"/>
                      <a:ext cx="5915025" cy="1038225"/>
                    </a:xfrm>
                    <a:prstGeom prst="rect">
                      <a:avLst/>
                    </a:prstGeom>
                    <a:noFill/>
                    <a:ln>
                      <a:noFill/>
                    </a:ln>
                  </pic:spPr>
                </pic:pic>
              </a:graphicData>
            </a:graphic>
          </wp:inline>
        </w:drawing>
      </w:r>
    </w:p>
    <w:p>
      <w:pPr>
        <w:pStyle w:val="302"/>
        <w:jc w:val="center"/>
        <w:rPr>
          <w:rFonts w:hint="eastAsia"/>
          <w:lang w:val="en-US" w:eastAsia="zh-CN"/>
        </w:rPr>
      </w:pPr>
      <w:r>
        <w:rPr>
          <w:rFonts w:hint="eastAsia"/>
          <w:lang w:val="en-US" w:eastAsia="zh-CN"/>
        </w:rPr>
        <w:t>知识产权咨询服务流程图</w:t>
      </w:r>
    </w:p>
    <w:p>
      <w:pPr>
        <w:pStyle w:val="258"/>
        <w:jc w:val="both"/>
        <w:rPr>
          <w:rFonts w:hint="default"/>
          <w:lang w:val="en-US" w:eastAsia="zh-CN"/>
        </w:rPr>
      </w:pPr>
      <w:r>
        <w:rPr>
          <w:rFonts w:hint="eastAsia"/>
          <w:lang w:val="en-US" w:eastAsia="zh-CN"/>
        </w:rPr>
        <w:t>[来源：DB23/T 2927]</w:t>
      </w:r>
    </w:p>
    <w:p>
      <w:pPr>
        <w:pStyle w:val="259"/>
        <w:shd w:val="clear"/>
        <w:bidi w:val="0"/>
        <w:rPr>
          <w:rFonts w:hint="eastAsia"/>
          <w:color w:val="auto"/>
          <w:highlight w:val="none"/>
          <w:lang w:val="en-US" w:eastAsia="zh-CN"/>
        </w:rPr>
      </w:pPr>
      <w:bookmarkStart w:id="48" w:name="_Toc1684"/>
      <w:bookmarkStart w:id="49" w:name="_Toc6377"/>
      <w:bookmarkStart w:id="50" w:name="_Toc28063"/>
      <w:bookmarkStart w:id="51" w:name="_Toc16784"/>
      <w:r>
        <w:rPr>
          <w:rFonts w:hint="eastAsia"/>
          <w:lang w:val="en-US" w:eastAsia="zh-CN"/>
        </w:rPr>
        <w:t>基本要求</w:t>
      </w:r>
      <w:bookmarkEnd w:id="48"/>
      <w:bookmarkEnd w:id="49"/>
      <w:bookmarkEnd w:id="50"/>
      <w:bookmarkEnd w:id="51"/>
      <w:r>
        <w:rPr>
          <w:rFonts w:hint="eastAsia"/>
          <w:color w:val="auto"/>
          <w:highlight w:val="none"/>
          <w:lang w:val="en-US" w:eastAsia="zh-CN"/>
        </w:rPr>
        <w:t xml:space="preserve"> </w:t>
      </w:r>
      <w:r>
        <w:rPr>
          <w:rFonts w:hint="default"/>
          <w:color w:val="auto"/>
          <w:highlight w:val="none"/>
          <w:lang w:val="en-US" w:eastAsia="zh-CN"/>
        </w:rPr>
        <w:t xml:space="preserve">        </w:t>
      </w:r>
    </w:p>
    <w:p>
      <w:pPr>
        <w:pStyle w:val="260"/>
        <w:bidi w:val="0"/>
        <w:rPr>
          <w:rFonts w:hint="eastAsia"/>
          <w:lang w:val="en-US" w:eastAsia="zh-CN"/>
        </w:rPr>
      </w:pPr>
      <w:bookmarkStart w:id="52" w:name="_Toc9386"/>
      <w:bookmarkStart w:id="53" w:name="_Toc5413"/>
      <w:bookmarkStart w:id="54" w:name="_Toc14447"/>
      <w:r>
        <w:rPr>
          <w:rFonts w:hint="eastAsia"/>
          <w:lang w:val="en-US" w:eastAsia="zh-CN"/>
        </w:rPr>
        <w:t>资质</w:t>
      </w:r>
      <w:bookmarkEnd w:id="52"/>
      <w:bookmarkEnd w:id="53"/>
      <w:bookmarkEnd w:id="54"/>
    </w:p>
    <w:p>
      <w:pPr>
        <w:pStyle w:val="258"/>
        <w:ind w:left="0" w:leftChars="0" w:firstLine="420" w:firstLineChars="0"/>
        <w:rPr>
          <w:rFonts w:hint="eastAsia"/>
          <w:highlight w:val="none"/>
          <w:lang w:val="en-US" w:eastAsia="zh-CN"/>
        </w:rPr>
      </w:pPr>
      <w:r>
        <w:rPr>
          <w:rFonts w:hint="eastAsia"/>
          <w:highlight w:val="none"/>
          <w:lang w:val="en-US" w:eastAsia="zh-CN"/>
        </w:rPr>
        <w:t>服务方具备专业资质，包括专利、商标、著作权等各方面的法律知识，以及相关的技术背景，能够准确识别和分析客户的知识产权问题。</w:t>
      </w:r>
    </w:p>
    <w:p>
      <w:pPr>
        <w:pStyle w:val="260"/>
        <w:bidi w:val="0"/>
        <w:rPr>
          <w:rFonts w:hint="eastAsia"/>
          <w:lang w:val="en-US" w:eastAsia="zh-CN"/>
        </w:rPr>
      </w:pPr>
      <w:bookmarkStart w:id="55" w:name="_Toc29671"/>
      <w:bookmarkStart w:id="56" w:name="_Toc28775"/>
      <w:bookmarkStart w:id="57" w:name="_Toc27946"/>
      <w:r>
        <w:rPr>
          <w:rFonts w:hint="default"/>
          <w:lang w:val="en-US" w:eastAsia="zh-CN"/>
        </w:rPr>
        <w:t>保密</w:t>
      </w:r>
      <w:bookmarkEnd w:id="55"/>
      <w:bookmarkEnd w:id="56"/>
      <w:bookmarkEnd w:id="57"/>
      <w:r>
        <w:rPr>
          <w:rFonts w:hint="default"/>
          <w:lang w:val="en-US" w:eastAsia="zh-CN"/>
        </w:rPr>
        <w:t xml:space="preserve">  </w:t>
      </w:r>
    </w:p>
    <w:p>
      <w:pPr>
        <w:pStyle w:val="260"/>
        <w:numPr>
          <w:ilvl w:val="1"/>
          <w:numId w:val="0"/>
        </w:numPr>
        <w:bidi w:val="0"/>
        <w:ind w:leftChars="0" w:firstLine="420" w:firstLineChars="200"/>
        <w:rPr>
          <w:rFonts w:hint="default"/>
          <w:lang w:val="en-US" w:eastAsia="zh-CN"/>
        </w:rPr>
      </w:pPr>
      <w:bookmarkStart w:id="58" w:name="_Toc14261"/>
      <w:bookmarkStart w:id="59" w:name="_Toc17665"/>
      <w:bookmarkStart w:id="60" w:name="_Toc10886"/>
      <w:r>
        <w:rPr>
          <w:rFonts w:hint="eastAsia" w:ascii="宋体" w:hAnsi="Times New Roman" w:eastAsia="宋体" w:cs="Times New Roman"/>
          <w:sz w:val="21"/>
          <w:szCs w:val="21"/>
          <w:lang w:val="en-US" w:eastAsia="zh-CN" w:bidi="ar-SA"/>
        </w:rPr>
        <w:t>应尊重和保护客户的商业秘密和知识产权</w:t>
      </w:r>
      <w:r>
        <w:rPr>
          <w:rFonts w:hint="eastAsia" w:ascii="宋体" w:eastAsia="宋体" w:cs="Times New Roman"/>
          <w:sz w:val="21"/>
          <w:szCs w:val="21"/>
          <w:lang w:val="en-US" w:eastAsia="zh-CN" w:bidi="ar-SA"/>
        </w:rPr>
        <w:t>，采取必要的技术和管理措施，确保客户信息的存储和传输安全，防止信息被非法获取或滥用，明确双方在咨询服务过程中的保密义务和责任，以及在服务结束后对保密信息的处理方式。</w:t>
      </w:r>
      <w:bookmarkEnd w:id="58"/>
      <w:bookmarkEnd w:id="59"/>
      <w:bookmarkEnd w:id="60"/>
    </w:p>
    <w:p>
      <w:pPr>
        <w:pStyle w:val="260"/>
        <w:bidi w:val="0"/>
        <w:rPr>
          <w:rFonts w:hint="eastAsia"/>
          <w:lang w:val="en-US" w:eastAsia="zh-CN"/>
        </w:rPr>
      </w:pPr>
      <w:bookmarkStart w:id="61" w:name="_Toc31934"/>
      <w:bookmarkStart w:id="62" w:name="_Toc16499"/>
      <w:bookmarkStart w:id="63" w:name="_Toc28796"/>
      <w:r>
        <w:rPr>
          <w:rFonts w:hint="eastAsia"/>
          <w:lang w:val="en-US" w:eastAsia="zh-CN"/>
        </w:rPr>
        <w:t>咨询覆盖面</w:t>
      </w:r>
      <w:bookmarkEnd w:id="61"/>
      <w:bookmarkEnd w:id="62"/>
      <w:bookmarkEnd w:id="63"/>
    </w:p>
    <w:p>
      <w:pPr>
        <w:pStyle w:val="258"/>
        <w:rPr>
          <w:rFonts w:hint="eastAsia"/>
          <w:lang w:val="en-US" w:eastAsia="zh-CN"/>
        </w:rPr>
      </w:pPr>
      <w:r>
        <w:rPr>
          <w:rFonts w:hint="eastAsia"/>
          <w:highlight w:val="none"/>
          <w:lang w:val="en-US" w:eastAsia="zh-CN"/>
        </w:rPr>
        <w:t>服务方应当全面了解客户的需求，提供包括知识产权布局、申请、保护、管理等方面的咨询，以及知识产权风险评估和预警等全方位的服务。同时，提供的建议和方案应当基于准确的事实和市场分析，确保客户能够依据这些建议做出明智的决策。</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59"/>
        <w:shd w:val="clear"/>
        <w:bidi w:val="0"/>
        <w:rPr>
          <w:rFonts w:hint="eastAsia"/>
          <w:color w:val="auto"/>
          <w:lang w:val="en-US" w:eastAsia="zh-CN"/>
        </w:rPr>
      </w:pPr>
      <w:bookmarkStart w:id="64" w:name="_Toc12905"/>
      <w:bookmarkStart w:id="65" w:name="_Toc23196"/>
      <w:bookmarkStart w:id="66" w:name="_Toc16463"/>
      <w:bookmarkStart w:id="67" w:name="_Toc10809"/>
      <w:r>
        <w:rPr>
          <w:rFonts w:hint="eastAsia"/>
          <w:lang w:val="en-US" w:eastAsia="zh-CN"/>
        </w:rPr>
        <w:t>需求分析</w:t>
      </w:r>
      <w:bookmarkEnd w:id="64"/>
      <w:bookmarkEnd w:id="65"/>
      <w:bookmarkEnd w:id="66"/>
      <w:bookmarkEnd w:id="67"/>
      <w:r>
        <w:rPr>
          <w:rFonts w:hint="eastAsia"/>
          <w:color w:val="auto"/>
          <w:lang w:val="en-US" w:eastAsia="zh-CN"/>
        </w:rPr>
        <w:t xml:space="preserve"> </w:t>
      </w:r>
      <w:r>
        <w:rPr>
          <w:rFonts w:hint="default"/>
          <w:color w:val="auto"/>
          <w:lang w:val="en-US" w:eastAsia="zh-CN"/>
        </w:rPr>
        <w:t xml:space="preserve">         </w:t>
      </w:r>
    </w:p>
    <w:p>
      <w:pPr>
        <w:pStyle w:val="260"/>
        <w:numPr>
          <w:ilvl w:val="1"/>
          <w:numId w:val="31"/>
        </w:numPr>
        <w:bidi w:val="0"/>
        <w:rPr>
          <w:rFonts w:ascii="Segoe UI" w:hAnsi="Segoe UI" w:eastAsia="Segoe UI" w:cs="Segoe UI"/>
          <w:i w:val="0"/>
          <w:iCs w:val="0"/>
          <w:caps w:val="0"/>
          <w:color w:val="05073B"/>
          <w:spacing w:val="0"/>
          <w:sz w:val="22"/>
          <w:szCs w:val="22"/>
          <w:shd w:val="clear" w:fill="FDFDFE"/>
        </w:rPr>
      </w:pPr>
      <w:bookmarkStart w:id="68" w:name="_Toc25138"/>
      <w:bookmarkStart w:id="69" w:name="_Toc18274"/>
      <w:bookmarkStart w:id="70" w:name="_Toc4175"/>
      <w:r>
        <w:rPr>
          <w:rFonts w:ascii="Segoe UI" w:hAnsi="Segoe UI" w:eastAsia="Segoe UI" w:cs="Segoe UI"/>
          <w:i w:val="0"/>
          <w:iCs w:val="0"/>
          <w:caps w:val="0"/>
          <w:color w:val="05073B"/>
          <w:spacing w:val="0"/>
          <w:sz w:val="22"/>
          <w:szCs w:val="22"/>
          <w:shd w:val="clear" w:fill="FDFDFE"/>
        </w:rPr>
        <w:t>在服务过程中，服务方应当结合自身的专业能力和服务经验，对咨询方的知识产权服务需求进行深入的检索和分析。</w:t>
      </w:r>
      <w:bookmarkEnd w:id="68"/>
      <w:bookmarkEnd w:id="69"/>
      <w:bookmarkEnd w:id="70"/>
    </w:p>
    <w:p>
      <w:pPr>
        <w:pStyle w:val="260"/>
        <w:numPr>
          <w:ilvl w:val="1"/>
          <w:numId w:val="31"/>
        </w:numPr>
        <w:bidi w:val="0"/>
        <w:rPr>
          <w:rFonts w:hint="eastAsia"/>
          <w:lang w:val="en-US" w:eastAsia="zh-CN"/>
        </w:rPr>
      </w:pPr>
      <w:bookmarkStart w:id="71" w:name="_Toc30117"/>
      <w:bookmarkStart w:id="72" w:name="_Toc5756"/>
      <w:bookmarkStart w:id="73" w:name="_Toc32514"/>
      <w:r>
        <w:rPr>
          <w:rFonts w:hint="eastAsia" w:ascii="Segoe UI" w:hAnsi="Segoe UI" w:eastAsia="宋体" w:cs="Segoe UI"/>
          <w:i w:val="0"/>
          <w:iCs w:val="0"/>
          <w:caps w:val="0"/>
          <w:color w:val="05073B"/>
          <w:spacing w:val="0"/>
          <w:sz w:val="22"/>
          <w:szCs w:val="22"/>
          <w:shd w:val="clear" w:fill="FDFDFE"/>
          <w:lang w:val="en-US" w:eastAsia="zh-CN"/>
        </w:rPr>
        <w:t>服务方应与咨询方沟通并确认事项，应包括但不限于：</w:t>
      </w:r>
      <w:bookmarkEnd w:id="71"/>
      <w:bookmarkEnd w:id="72"/>
      <w:bookmarkEnd w:id="73"/>
    </w:p>
    <w:p>
      <w:pPr>
        <w:pStyle w:val="258"/>
        <w:numPr>
          <w:ilvl w:val="0"/>
          <w:numId w:val="32"/>
        </w:numPr>
        <w:ind w:left="0" w:leftChars="0" w:firstLine="420" w:firstLineChars="200"/>
        <w:rPr>
          <w:rFonts w:hint="default"/>
          <w:lang w:val="en-US" w:eastAsia="zh-CN"/>
        </w:rPr>
      </w:pPr>
      <w:r>
        <w:rPr>
          <w:rFonts w:hint="eastAsia"/>
          <w:lang w:val="en-US" w:eastAsia="zh-CN"/>
        </w:rPr>
        <w:t>咨询方应提供明确的业务诉求和相关资料；</w:t>
      </w:r>
    </w:p>
    <w:p>
      <w:pPr>
        <w:pStyle w:val="258"/>
        <w:numPr>
          <w:ilvl w:val="0"/>
          <w:numId w:val="32"/>
        </w:numPr>
        <w:ind w:left="0" w:leftChars="0" w:firstLine="420" w:firstLineChars="200"/>
        <w:rPr>
          <w:rFonts w:hint="eastAsia"/>
          <w:lang w:val="en-US" w:eastAsia="zh-CN"/>
        </w:rPr>
      </w:pPr>
      <w:r>
        <w:rPr>
          <w:rFonts w:hint="eastAsia"/>
          <w:lang w:val="en-US" w:eastAsia="zh-CN"/>
        </w:rPr>
        <w:t>对比服务方的业务范围与所需服务的具体内容，</w:t>
      </w:r>
    </w:p>
    <w:p>
      <w:pPr>
        <w:pStyle w:val="258"/>
        <w:numPr>
          <w:ilvl w:val="0"/>
          <w:numId w:val="32"/>
        </w:numPr>
        <w:ind w:left="0" w:leftChars="0" w:firstLine="420" w:firstLineChars="200"/>
        <w:rPr>
          <w:rFonts w:hint="eastAsia"/>
          <w:lang w:val="en-US" w:eastAsia="zh-CN"/>
        </w:rPr>
      </w:pPr>
      <w:r>
        <w:rPr>
          <w:rFonts w:hint="eastAsia"/>
          <w:highlight w:val="none"/>
          <w:lang w:val="en-US" w:eastAsia="zh-CN"/>
        </w:rPr>
        <w:t>评估咨询方是否具备提供所需服务的资质</w:t>
      </w:r>
      <w:r>
        <w:rPr>
          <w:rFonts w:hint="eastAsia"/>
          <w:lang w:val="en-US" w:eastAsia="zh-CN"/>
        </w:rPr>
        <w:t>；</w:t>
      </w:r>
    </w:p>
    <w:p>
      <w:pPr>
        <w:pStyle w:val="258"/>
        <w:numPr>
          <w:ilvl w:val="0"/>
          <w:numId w:val="32"/>
        </w:numPr>
        <w:ind w:left="0" w:leftChars="0" w:firstLine="420" w:firstLineChars="200"/>
        <w:rPr>
          <w:rFonts w:hint="default"/>
          <w:lang w:val="en-US" w:eastAsia="zh-CN"/>
        </w:rPr>
      </w:pPr>
      <w:r>
        <w:rPr>
          <w:rFonts w:hint="eastAsia"/>
          <w:lang w:val="en-US" w:eastAsia="zh-CN"/>
        </w:rPr>
        <w:t>应严格履行保密义务；</w:t>
      </w:r>
    </w:p>
    <w:p>
      <w:pPr>
        <w:pStyle w:val="258"/>
        <w:numPr>
          <w:ilvl w:val="0"/>
          <w:numId w:val="32"/>
        </w:numPr>
        <w:ind w:left="0" w:leftChars="0" w:firstLine="420" w:firstLineChars="200"/>
        <w:rPr>
          <w:rFonts w:hint="default" w:ascii="宋体" w:hAnsi="宋体" w:eastAsia="宋体" w:cs="宋体"/>
          <w:sz w:val="21"/>
          <w:szCs w:val="21"/>
          <w:lang w:val="en-US" w:eastAsia="zh-CN" w:bidi="ar-SA"/>
        </w:rPr>
      </w:pPr>
      <w:r>
        <w:rPr>
          <w:rFonts w:hint="default"/>
          <w:lang w:val="en-US" w:eastAsia="zh-CN"/>
        </w:rPr>
        <w:t>知识产权咨询服务所涉</w:t>
      </w:r>
      <w:r>
        <w:rPr>
          <w:rFonts w:hint="default" w:ascii="宋体" w:hAnsi="宋体" w:eastAsia="宋体" w:cs="宋体"/>
          <w:sz w:val="21"/>
          <w:szCs w:val="21"/>
          <w:lang w:val="en-US" w:eastAsia="zh-CN" w:bidi="ar-SA"/>
        </w:rPr>
        <w:t>及的文献与信息分类及代码应符合</w:t>
      </w:r>
      <w:r>
        <w:rPr>
          <w:rFonts w:hint="eastAsia" w:ascii="宋体" w:hAnsi="宋体" w:eastAsia="宋体" w:cs="宋体"/>
          <w:sz w:val="21"/>
          <w:szCs w:val="21"/>
          <w:lang w:val="en-US" w:eastAsia="zh-CN" w:bidi="ar-SA"/>
        </w:rPr>
        <w:t xml:space="preserve"> </w:t>
      </w:r>
      <w:r>
        <w:rPr>
          <w:rFonts w:hint="default" w:ascii="宋体" w:hAnsi="宋体" w:eastAsia="宋体" w:cs="宋体"/>
          <w:sz w:val="21"/>
          <w:szCs w:val="21"/>
          <w:lang w:val="en-US" w:eastAsia="zh-CN" w:bidi="ar-SA"/>
        </w:rPr>
        <w:t>GB/T 2137</w:t>
      </w:r>
      <w:r>
        <w:rPr>
          <w:rFonts w:hint="eastAsia" w:ascii="宋体" w:hAnsi="宋体" w:eastAsia="宋体" w:cs="宋体"/>
          <w:sz w:val="21"/>
          <w:szCs w:val="21"/>
          <w:lang w:val="en-US" w:eastAsia="zh-CN" w:bidi="ar-SA"/>
        </w:rPr>
        <w:t>3 的要求；</w:t>
      </w:r>
    </w:p>
    <w:p>
      <w:pPr>
        <w:pStyle w:val="258"/>
        <w:numPr>
          <w:ilvl w:val="0"/>
          <w:numId w:val="32"/>
        </w:numPr>
        <w:ind w:left="0" w:leftChars="0" w:firstLine="420" w:firstLineChars="200"/>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服务</w:t>
      </w:r>
      <w:r>
        <w:rPr>
          <w:rFonts w:hint="eastAsia" w:hAnsi="宋体" w:cs="宋体"/>
          <w:sz w:val="21"/>
          <w:szCs w:val="21"/>
          <w:lang w:val="en-US" w:eastAsia="zh-CN" w:bidi="ar-SA"/>
        </w:rPr>
        <w:t>方</w:t>
      </w:r>
      <w:r>
        <w:rPr>
          <w:rFonts w:hint="eastAsia" w:ascii="宋体" w:hAnsi="宋体" w:eastAsia="宋体" w:cs="宋体"/>
          <w:sz w:val="21"/>
          <w:szCs w:val="21"/>
          <w:lang w:val="en-US" w:eastAsia="zh-CN" w:bidi="ar-SA"/>
        </w:rPr>
        <w:t>组织机构健全，</w:t>
      </w:r>
      <w:r>
        <w:rPr>
          <w:rFonts w:hint="eastAsia" w:hAnsi="宋体" w:cs="宋体"/>
          <w:sz w:val="21"/>
          <w:szCs w:val="21"/>
          <w:lang w:val="en-US" w:eastAsia="zh-CN" w:bidi="ar-SA"/>
        </w:rPr>
        <w:t>具备与业务范围匹配的资质</w:t>
      </w:r>
      <w:r>
        <w:rPr>
          <w:rFonts w:hint="eastAsia" w:ascii="宋体" w:hAnsi="宋体" w:eastAsia="宋体" w:cs="宋体"/>
          <w:sz w:val="21"/>
          <w:szCs w:val="21"/>
          <w:lang w:val="en-US" w:eastAsia="zh-CN" w:bidi="ar-SA"/>
        </w:rPr>
        <w:t>；</w:t>
      </w:r>
    </w:p>
    <w:p>
      <w:pPr>
        <w:pStyle w:val="258"/>
        <w:numPr>
          <w:ilvl w:val="0"/>
          <w:numId w:val="32"/>
        </w:numPr>
        <w:ind w:left="0" w:leftChars="0" w:firstLine="420" w:firstLineChars="200"/>
        <w:rPr>
          <w:rFonts w:hint="default"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在委托权限范围内处理所委托的事务。</w:t>
      </w:r>
    </w:p>
    <w:p>
      <w:pPr>
        <w:pStyle w:val="260"/>
        <w:numPr>
          <w:ilvl w:val="1"/>
          <w:numId w:val="31"/>
        </w:numPr>
        <w:bidi w:val="0"/>
        <w:rPr>
          <w:rFonts w:hint="default" w:ascii="Segoe UI" w:hAnsi="Segoe UI" w:eastAsia="宋体" w:cs="Segoe UI"/>
          <w:i w:val="0"/>
          <w:iCs w:val="0"/>
          <w:caps w:val="0"/>
          <w:color w:val="05073B"/>
          <w:spacing w:val="0"/>
          <w:sz w:val="22"/>
          <w:szCs w:val="22"/>
          <w:shd w:val="clear" w:fill="FDFDFE"/>
          <w:lang w:val="en-US" w:eastAsia="zh-CN"/>
        </w:rPr>
      </w:pPr>
      <w:bookmarkStart w:id="74" w:name="_Toc19627"/>
      <w:bookmarkStart w:id="75" w:name="_Toc28291"/>
      <w:bookmarkStart w:id="76" w:name="_Toc27395"/>
      <w:r>
        <w:rPr>
          <w:rFonts w:hint="default" w:ascii="Segoe UI" w:hAnsi="Segoe UI" w:eastAsia="宋体" w:cs="Segoe UI"/>
          <w:i w:val="0"/>
          <w:iCs w:val="0"/>
          <w:caps w:val="0"/>
          <w:color w:val="05073B"/>
          <w:spacing w:val="0"/>
          <w:sz w:val="22"/>
          <w:szCs w:val="22"/>
          <w:shd w:val="clear" w:fill="FDFDFE"/>
          <w:lang w:val="en-US" w:eastAsia="zh-CN"/>
        </w:rPr>
        <w:t>确保知识产权咨询服务的</w:t>
      </w:r>
      <w:r>
        <w:rPr>
          <w:rFonts w:hint="eastAsia" w:ascii="Segoe UI" w:hAnsi="Segoe UI" w:eastAsia="宋体" w:cs="Segoe UI"/>
          <w:i w:val="0"/>
          <w:iCs w:val="0"/>
          <w:caps w:val="0"/>
          <w:color w:val="05073B"/>
          <w:spacing w:val="0"/>
          <w:sz w:val="22"/>
          <w:szCs w:val="22"/>
          <w:shd w:val="clear" w:fill="FDFDFE"/>
          <w:lang w:val="en-US" w:eastAsia="zh-CN"/>
        </w:rPr>
        <w:t>安全</w:t>
      </w:r>
      <w:r>
        <w:rPr>
          <w:rFonts w:hint="default" w:ascii="Segoe UI" w:hAnsi="Segoe UI" w:eastAsia="宋体" w:cs="Segoe UI"/>
          <w:i w:val="0"/>
          <w:iCs w:val="0"/>
          <w:caps w:val="0"/>
          <w:color w:val="05073B"/>
          <w:spacing w:val="0"/>
          <w:sz w:val="22"/>
          <w:szCs w:val="22"/>
          <w:shd w:val="clear" w:fill="FDFDFE"/>
          <w:lang w:val="en-US" w:eastAsia="zh-CN"/>
        </w:rPr>
        <w:t>性</w:t>
      </w:r>
      <w:r>
        <w:rPr>
          <w:rFonts w:hint="eastAsia" w:ascii="Segoe UI" w:hAnsi="Segoe UI" w:eastAsia="宋体" w:cs="Segoe UI"/>
          <w:i w:val="0"/>
          <w:iCs w:val="0"/>
          <w:caps w:val="0"/>
          <w:color w:val="05073B"/>
          <w:spacing w:val="0"/>
          <w:sz w:val="22"/>
          <w:szCs w:val="22"/>
          <w:shd w:val="clear" w:fill="FDFDFE"/>
          <w:lang w:val="en-US" w:eastAsia="zh-CN"/>
        </w:rPr>
        <w:t>和可靠性</w:t>
      </w:r>
      <w:r>
        <w:rPr>
          <w:rFonts w:hint="default" w:ascii="Segoe UI" w:hAnsi="Segoe UI" w:eastAsia="宋体" w:cs="Segoe UI"/>
          <w:i w:val="0"/>
          <w:iCs w:val="0"/>
          <w:caps w:val="0"/>
          <w:color w:val="05073B"/>
          <w:spacing w:val="0"/>
          <w:sz w:val="22"/>
          <w:szCs w:val="22"/>
          <w:shd w:val="clear" w:fill="FDFDFE"/>
          <w:lang w:val="en-US" w:eastAsia="zh-CN"/>
        </w:rPr>
        <w:t>，结果及其相关的往来记录应保存</w:t>
      </w:r>
      <w:r>
        <w:rPr>
          <w:rFonts w:hint="eastAsia" w:ascii="Segoe UI" w:hAnsi="Segoe UI" w:eastAsia="宋体" w:cs="Segoe UI"/>
          <w:i w:val="0"/>
          <w:iCs w:val="0"/>
          <w:caps w:val="0"/>
          <w:color w:val="05073B"/>
          <w:spacing w:val="0"/>
          <w:sz w:val="22"/>
          <w:szCs w:val="22"/>
          <w:shd w:val="clear" w:fill="FDFDFE"/>
          <w:lang w:val="en-US" w:eastAsia="zh-CN"/>
        </w:rPr>
        <w:t>完整。</w:t>
      </w:r>
      <w:bookmarkEnd w:id="74"/>
      <w:bookmarkEnd w:id="75"/>
      <w:bookmarkEnd w:id="76"/>
    </w:p>
    <w:p>
      <w:pPr>
        <w:pStyle w:val="260"/>
        <w:numPr>
          <w:ilvl w:val="0"/>
          <w:numId w:val="11"/>
        </w:numPr>
        <w:bidi w:val="0"/>
        <w:rPr>
          <w:rFonts w:hint="eastAsia"/>
          <w:lang w:val="en-US" w:eastAsia="zh-CN"/>
        </w:rPr>
      </w:pPr>
      <w:bookmarkStart w:id="77" w:name="_Toc9763"/>
      <w:bookmarkStart w:id="78" w:name="_Toc14821"/>
      <w:bookmarkStart w:id="79" w:name="_Toc29544"/>
      <w:r>
        <w:rPr>
          <w:rFonts w:hint="eastAsia" w:hAnsi="宋体" w:cs="宋体"/>
          <w:lang w:val="en-US" w:eastAsia="zh-CN"/>
        </w:rPr>
        <w:t>沟通确认</w:t>
      </w:r>
      <w:bookmarkEnd w:id="77"/>
      <w:bookmarkEnd w:id="78"/>
      <w:bookmarkEnd w:id="79"/>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hAnsi="宋体" w:cs="宋体"/>
          <w:lang w:val="en-US" w:eastAsia="zh-CN"/>
        </w:rPr>
        <w:t xml:space="preserve"> </w:t>
      </w:r>
      <w:r>
        <w:rPr>
          <w:rFonts w:hint="default" w:hAnsi="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eastAsia" w:ascii="宋体" w:hAnsi="宋体" w:eastAsia="宋体" w:cs="宋体"/>
          <w:lang w:val="en-US" w:eastAsia="zh-CN"/>
        </w:rPr>
        <w:t xml:space="preserve"> </w:t>
      </w:r>
      <w:r>
        <w:rPr>
          <w:rFonts w:hint="default" w:ascii="宋体" w:hAnsi="宋体" w:eastAsia="宋体" w:cs="宋体"/>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numPr>
          <w:ilvl w:val="1"/>
          <w:numId w:val="31"/>
        </w:numPr>
        <w:bidi w:val="0"/>
        <w:rPr>
          <w:rFonts w:hint="default"/>
          <w:lang w:val="en-US" w:eastAsia="zh-CN"/>
        </w:rPr>
      </w:pPr>
      <w:bookmarkStart w:id="80" w:name="_Toc9706"/>
      <w:bookmarkStart w:id="81" w:name="_Toc26642"/>
      <w:bookmarkStart w:id="82" w:name="_Toc521"/>
      <w:r>
        <w:rPr>
          <w:rFonts w:hint="eastAsia"/>
          <w:lang w:val="en-US" w:eastAsia="zh-CN"/>
        </w:rPr>
        <w:t>沟通</w:t>
      </w:r>
      <w:bookmarkEnd w:id="80"/>
      <w:bookmarkEnd w:id="81"/>
      <w:bookmarkEnd w:id="82"/>
      <w:r>
        <w:rPr>
          <w:rFonts w:hint="eastAsia"/>
          <w:lang w:val="en-US" w:eastAsia="zh-CN"/>
        </w:rPr>
        <w:t xml:space="preserve"> </w:t>
      </w:r>
    </w:p>
    <w:p>
      <w:pPr>
        <w:pStyle w:val="258"/>
        <w:rPr>
          <w:rFonts w:hint="eastAsia"/>
          <w:lang w:val="en-US" w:eastAsia="zh-CN"/>
        </w:rPr>
      </w:pPr>
      <w:r>
        <w:rPr>
          <w:rFonts w:hint="eastAsia" w:ascii="宋体" w:hAnsi="Times New Roman" w:eastAsia="宋体" w:cs="Times New Roman"/>
          <w:sz w:val="21"/>
          <w:szCs w:val="21"/>
          <w:lang w:val="en-US" w:eastAsia="zh-CN" w:bidi="ar-SA"/>
        </w:rPr>
        <w:t>在收到</w:t>
      </w:r>
      <w:r>
        <w:rPr>
          <w:rFonts w:hint="eastAsia" w:ascii="宋体" w:eastAsia="宋体" w:cs="Times New Roman"/>
          <w:sz w:val="21"/>
          <w:szCs w:val="21"/>
          <w:lang w:val="en-US" w:eastAsia="zh-CN" w:bidi="ar-SA"/>
        </w:rPr>
        <w:t>咨询方</w:t>
      </w:r>
      <w:r>
        <w:rPr>
          <w:rFonts w:hint="eastAsia" w:ascii="宋体" w:hAnsi="Times New Roman" w:eastAsia="宋体" w:cs="Times New Roman"/>
          <w:sz w:val="21"/>
          <w:szCs w:val="21"/>
          <w:lang w:val="en-US" w:eastAsia="zh-CN" w:bidi="ar-SA"/>
        </w:rPr>
        <w:t>的服务需求后，服务方应与</w:t>
      </w:r>
      <w:r>
        <w:rPr>
          <w:rFonts w:hint="eastAsia" w:ascii="宋体" w:eastAsia="宋体" w:cs="Times New Roman"/>
          <w:sz w:val="21"/>
          <w:szCs w:val="21"/>
          <w:lang w:val="en-US" w:eastAsia="zh-CN" w:bidi="ar-SA"/>
        </w:rPr>
        <w:t>咨询方</w:t>
      </w:r>
      <w:r>
        <w:rPr>
          <w:rFonts w:hint="eastAsia" w:ascii="宋体" w:hAnsi="Times New Roman" w:eastAsia="宋体" w:cs="Times New Roman"/>
          <w:sz w:val="21"/>
          <w:szCs w:val="21"/>
          <w:lang w:val="en-US" w:eastAsia="zh-CN" w:bidi="ar-SA"/>
        </w:rPr>
        <w:t>进行</w:t>
      </w:r>
      <w:r>
        <w:rPr>
          <w:rFonts w:hint="eastAsia" w:ascii="宋体" w:eastAsia="宋体" w:cs="Times New Roman"/>
          <w:sz w:val="21"/>
          <w:szCs w:val="21"/>
          <w:lang w:val="en-US" w:eastAsia="zh-CN" w:bidi="ar-SA"/>
        </w:rPr>
        <w:t>沟通</w:t>
      </w:r>
      <w:r>
        <w:rPr>
          <w:rFonts w:hint="eastAsia" w:ascii="宋体" w:hAnsi="Times New Roman" w:eastAsia="宋体" w:cs="Times New Roman"/>
          <w:sz w:val="21"/>
          <w:szCs w:val="21"/>
          <w:lang w:val="en-US" w:eastAsia="zh-CN" w:bidi="ar-SA"/>
        </w:rPr>
        <w:t>，</w:t>
      </w:r>
      <w:r>
        <w:rPr>
          <w:rFonts w:hint="eastAsia" w:ascii="宋体" w:eastAsia="宋体" w:cs="Times New Roman"/>
          <w:sz w:val="21"/>
          <w:szCs w:val="21"/>
          <w:lang w:val="en-US" w:eastAsia="zh-CN" w:bidi="ar-SA"/>
        </w:rPr>
        <w:t>掌握咨询方的基本情况，了解咨询方对知识产权咨询服务的需求。询问面临的具体知识产权问题，以及对知识产权的认知和期望</w:t>
      </w:r>
      <w:r>
        <w:rPr>
          <w:rFonts w:hint="eastAsia" w:cs="Times New Roman"/>
          <w:sz w:val="21"/>
          <w:szCs w:val="21"/>
          <w:lang w:val="en-US" w:eastAsia="zh-CN" w:bidi="ar-SA"/>
        </w:rPr>
        <w:t>。</w:t>
      </w:r>
      <w:r>
        <w:rPr>
          <w:rFonts w:hint="eastAsia" w:ascii="宋体" w:eastAsia="宋体" w:cs="Times New Roman"/>
          <w:sz w:val="21"/>
          <w:szCs w:val="21"/>
          <w:lang w:val="en-US" w:eastAsia="zh-CN" w:bidi="ar-SA"/>
        </w:rPr>
        <w:t xml:space="preserve"> </w:t>
      </w:r>
      <w:r>
        <w:rPr>
          <w:rFonts w:hint="default" w:ascii="宋体" w:eastAsia="宋体" w:cs="Times New Roman"/>
          <w:sz w:val="21"/>
          <w:szCs w:val="21"/>
          <w:lang w:val="en-US" w:eastAsia="zh-CN" w:bidi="ar-SA"/>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w:t>
      </w:r>
      <w:r>
        <w:rPr>
          <w:rFonts w:hint="default"/>
          <w:lang w:val="en-US" w:eastAsia="zh-CN"/>
        </w:rPr>
        <w:t xml:space="preserve">    </w:t>
      </w:r>
    </w:p>
    <w:p>
      <w:pPr>
        <w:pStyle w:val="260"/>
        <w:numPr>
          <w:ilvl w:val="1"/>
          <w:numId w:val="31"/>
        </w:numPr>
        <w:bidi w:val="0"/>
        <w:rPr>
          <w:rFonts w:hint="eastAsia"/>
          <w:lang w:val="en-US" w:eastAsia="zh-CN"/>
        </w:rPr>
      </w:pPr>
      <w:bookmarkStart w:id="83" w:name="_Toc19568"/>
      <w:bookmarkStart w:id="84" w:name="_Toc23488"/>
      <w:bookmarkStart w:id="85" w:name="_Toc26231"/>
      <w:r>
        <w:rPr>
          <w:rFonts w:hint="eastAsia"/>
          <w:lang w:val="en-US" w:eastAsia="zh-CN"/>
        </w:rPr>
        <w:t>交换</w:t>
      </w:r>
      <w:bookmarkEnd w:id="83"/>
      <w:bookmarkEnd w:id="84"/>
      <w:bookmarkEnd w:id="85"/>
    </w:p>
    <w:p>
      <w:pPr>
        <w:pStyle w:val="261"/>
        <w:numPr>
          <w:ilvl w:val="2"/>
          <w:numId w:val="31"/>
        </w:numPr>
        <w:ind w:left="0" w:leftChars="0" w:firstLine="0" w:firstLineChars="0"/>
        <w:rPr>
          <w:rFonts w:hint="eastAsia" w:ascii="宋体" w:hAnsi="宋体" w:eastAsia="宋体" w:cs="宋体"/>
          <w:lang w:val="en-US" w:eastAsia="zh-CN"/>
        </w:rPr>
      </w:pPr>
      <w:bookmarkStart w:id="86" w:name="_Toc3964"/>
      <w:bookmarkStart w:id="87" w:name="_Toc218"/>
      <w:bookmarkStart w:id="88" w:name="_Toc8538"/>
      <w:r>
        <w:rPr>
          <w:rFonts w:hint="eastAsia" w:ascii="宋体" w:hAnsi="宋体" w:eastAsia="宋体" w:cs="宋体"/>
          <w:lang w:val="en-US" w:eastAsia="zh-CN"/>
        </w:rPr>
        <w:t>知识产权顾问与咨询方就知识产权问题进行深入讨论，分析和解答咨询方的疑问。</w:t>
      </w:r>
      <w:bookmarkEnd w:id="86"/>
      <w:bookmarkEnd w:id="87"/>
      <w:bookmarkEnd w:id="88"/>
    </w:p>
    <w:p>
      <w:pPr>
        <w:pStyle w:val="261"/>
        <w:numPr>
          <w:ilvl w:val="2"/>
          <w:numId w:val="31"/>
        </w:numPr>
        <w:ind w:left="0" w:leftChars="0" w:firstLine="0" w:firstLineChars="0"/>
        <w:rPr>
          <w:rFonts w:hint="eastAsia" w:ascii="宋体" w:hAnsi="宋体" w:eastAsia="宋体" w:cs="宋体"/>
          <w:lang w:val="en-US" w:eastAsia="zh-CN"/>
        </w:rPr>
      </w:pPr>
      <w:bookmarkStart w:id="89" w:name="_Toc5485"/>
      <w:bookmarkStart w:id="90" w:name="_Toc29096"/>
      <w:bookmarkStart w:id="91" w:name="_Toc28798"/>
      <w:r>
        <w:rPr>
          <w:rFonts w:hint="eastAsia" w:ascii="宋体" w:hAnsi="宋体" w:eastAsia="宋体" w:cs="宋体"/>
          <w:lang w:val="en-US" w:eastAsia="zh-CN"/>
        </w:rPr>
        <w:t>根据咨询方的反馈，对建议和方案进行必要的调整和完善。</w:t>
      </w:r>
      <w:bookmarkEnd w:id="89"/>
      <w:bookmarkEnd w:id="90"/>
      <w:bookmarkEnd w:id="91"/>
    </w:p>
    <w:p>
      <w:pPr>
        <w:pStyle w:val="261"/>
        <w:numPr>
          <w:ilvl w:val="2"/>
          <w:numId w:val="31"/>
        </w:numPr>
        <w:ind w:left="0" w:leftChars="0" w:firstLine="0" w:firstLineChars="0"/>
        <w:rPr>
          <w:rFonts w:hint="eastAsia" w:ascii="宋体" w:hAnsi="宋体" w:eastAsia="宋体" w:cs="宋体"/>
          <w:sz w:val="21"/>
          <w:szCs w:val="21"/>
          <w:lang w:val="en-US" w:eastAsia="zh-CN" w:bidi="ar-SA"/>
        </w:rPr>
      </w:pPr>
      <w:bookmarkStart w:id="92" w:name="_Toc13516"/>
      <w:bookmarkStart w:id="93" w:name="_Toc8989"/>
      <w:bookmarkStart w:id="94" w:name="_Toc23962"/>
      <w:r>
        <w:rPr>
          <w:rFonts w:hint="eastAsia" w:ascii="宋体" w:hAnsi="宋体" w:eastAsia="宋体" w:cs="宋体"/>
          <w:sz w:val="21"/>
          <w:szCs w:val="21"/>
          <w:lang w:val="en-US" w:eastAsia="zh-CN" w:bidi="ar-SA"/>
        </w:rPr>
        <w:t>制定详细的服务计划，确保咨询服务的顺利实施。</w:t>
      </w:r>
      <w:bookmarkEnd w:id="92"/>
      <w:bookmarkEnd w:id="93"/>
      <w:bookmarkEnd w:id="94"/>
    </w:p>
    <w:p>
      <w:pPr>
        <w:pStyle w:val="260"/>
        <w:numPr>
          <w:ilvl w:val="1"/>
          <w:numId w:val="31"/>
        </w:numPr>
        <w:bidi w:val="0"/>
        <w:rPr>
          <w:rFonts w:hint="eastAsia"/>
          <w:lang w:val="en-US" w:eastAsia="zh-CN"/>
        </w:rPr>
      </w:pPr>
      <w:bookmarkStart w:id="95" w:name="_Toc31267"/>
      <w:bookmarkStart w:id="96" w:name="_Toc26249"/>
      <w:bookmarkStart w:id="97" w:name="_Toc22164"/>
      <w:r>
        <w:rPr>
          <w:rFonts w:hint="eastAsia"/>
          <w:lang w:val="en-US" w:eastAsia="zh-CN"/>
        </w:rPr>
        <w:t>确立合同</w:t>
      </w:r>
      <w:bookmarkEnd w:id="95"/>
      <w:bookmarkEnd w:id="96"/>
      <w:bookmarkEnd w:id="97"/>
      <w:r>
        <w:rPr>
          <w:rFonts w:hint="default" w:ascii="宋体" w:hAnsi="Times New Roman" w:eastAsia="宋体" w:cs="Times New Roman"/>
          <w:sz w:val="21"/>
          <w:szCs w:val="21"/>
          <w:lang w:val="en-US" w:eastAsia="zh-CN" w:bidi="ar-SA"/>
        </w:rPr>
        <w:t xml:space="preserve"> </w:t>
      </w:r>
    </w:p>
    <w:p>
      <w:pPr>
        <w:pStyle w:val="261"/>
        <w:numPr>
          <w:ilvl w:val="2"/>
          <w:numId w:val="31"/>
        </w:numPr>
        <w:bidi w:val="0"/>
        <w:rPr>
          <w:rFonts w:hint="eastAsia"/>
          <w:lang w:val="en-US" w:eastAsia="zh-CN"/>
        </w:rPr>
      </w:pPr>
      <w:bookmarkStart w:id="98" w:name="_Toc10845"/>
      <w:bookmarkStart w:id="99" w:name="_Toc30581"/>
      <w:bookmarkStart w:id="100" w:name="_Toc24222"/>
      <w:r>
        <w:rPr>
          <w:rFonts w:hint="eastAsia" w:ascii="黑体" w:hAnsi="Times New Roman" w:eastAsia="黑体" w:cs="Times New Roman"/>
          <w:sz w:val="21"/>
          <w:szCs w:val="21"/>
          <w:lang w:val="en-US" w:eastAsia="zh-CN" w:bidi="ar-SA"/>
        </w:rPr>
        <w:t>确认</w:t>
      </w:r>
      <w:bookmarkEnd w:id="98"/>
      <w:bookmarkEnd w:id="99"/>
      <w:bookmarkEnd w:id="100"/>
    </w:p>
    <w:p>
      <w:pPr>
        <w:pStyle w:val="261"/>
        <w:numPr>
          <w:ilvl w:val="2"/>
          <w:numId w:val="0"/>
        </w:numPr>
        <w:bidi w:val="0"/>
        <w:ind w:firstLine="420" w:firstLineChars="200"/>
        <w:rPr>
          <w:rFonts w:hint="default" w:ascii="宋体" w:eastAsia="宋体" w:cs="Times New Roman"/>
          <w:sz w:val="21"/>
          <w:szCs w:val="21"/>
          <w:lang w:val="en-US" w:eastAsia="zh-CN" w:bidi="ar-SA"/>
        </w:rPr>
      </w:pPr>
      <w:bookmarkStart w:id="101" w:name="_Toc4407"/>
      <w:bookmarkStart w:id="102" w:name="_Toc4568"/>
      <w:bookmarkStart w:id="103" w:name="_Toc24146"/>
      <w:r>
        <w:rPr>
          <w:rFonts w:hint="default" w:ascii="宋体" w:eastAsia="宋体" w:cs="Times New Roman"/>
          <w:sz w:val="21"/>
          <w:szCs w:val="21"/>
          <w:lang w:val="en-US" w:eastAsia="zh-CN" w:bidi="ar-SA"/>
        </w:rPr>
        <w:t>当双方就知识产权咨询服务的内容和细节达成一致后，签订服务合同，启动技术服务工作。</w:t>
      </w:r>
      <w:bookmarkEnd w:id="101"/>
      <w:bookmarkEnd w:id="102"/>
      <w:bookmarkEnd w:id="103"/>
    </w:p>
    <w:p>
      <w:pPr>
        <w:pStyle w:val="260"/>
        <w:numPr>
          <w:ilvl w:val="2"/>
          <w:numId w:val="11"/>
        </w:numPr>
        <w:tabs>
          <w:tab w:val="left" w:pos="353"/>
        </w:tabs>
        <w:bidi w:val="0"/>
        <w:ind w:left="0" w:leftChars="0" w:firstLine="0" w:firstLineChars="0"/>
        <w:rPr>
          <w:rFonts w:hint="eastAsia" w:cs="Times New Roman"/>
          <w:sz w:val="21"/>
          <w:szCs w:val="21"/>
          <w:lang w:val="en-US" w:eastAsia="zh-CN" w:bidi="ar-SA"/>
        </w:rPr>
      </w:pPr>
      <w:bookmarkStart w:id="104" w:name="_Toc4584"/>
      <w:bookmarkStart w:id="105" w:name="_Toc26970"/>
      <w:bookmarkStart w:id="106" w:name="_Toc24973"/>
      <w:r>
        <w:rPr>
          <w:rFonts w:hint="eastAsia" w:cs="Times New Roman"/>
          <w:sz w:val="21"/>
          <w:szCs w:val="21"/>
          <w:lang w:val="en-US" w:eastAsia="zh-CN" w:bidi="ar-SA"/>
        </w:rPr>
        <w:t>确立合同</w:t>
      </w:r>
      <w:bookmarkEnd w:id="104"/>
      <w:bookmarkEnd w:id="105"/>
      <w:bookmarkEnd w:id="106"/>
    </w:p>
    <w:p>
      <w:pPr>
        <w:pStyle w:val="260"/>
        <w:numPr>
          <w:ilvl w:val="1"/>
          <w:numId w:val="0"/>
        </w:numPr>
        <w:tabs>
          <w:tab w:val="left" w:pos="353"/>
        </w:tabs>
        <w:bidi w:val="0"/>
        <w:ind w:leftChars="0"/>
        <w:rPr>
          <w:rFonts w:hint="default" w:ascii="宋体" w:hAnsi="Times New Roman" w:eastAsia="宋体" w:cs="Times New Roman"/>
          <w:sz w:val="21"/>
          <w:szCs w:val="21"/>
          <w:lang w:val="en-US" w:eastAsia="zh-CN" w:bidi="ar-SA"/>
        </w:rPr>
      </w:pPr>
      <w:r>
        <w:rPr>
          <w:rFonts w:hint="eastAsia" w:ascii="宋体" w:eastAsia="宋体" w:cs="Times New Roman"/>
          <w:sz w:val="21"/>
          <w:szCs w:val="21"/>
          <w:lang w:val="en-US" w:eastAsia="zh-CN" w:bidi="ar-SA"/>
        </w:rPr>
        <w:t xml:space="preserve">   </w:t>
      </w:r>
      <w:bookmarkStart w:id="107" w:name="_Toc5558"/>
      <w:bookmarkStart w:id="108" w:name="_Toc20010"/>
      <w:bookmarkStart w:id="109" w:name="_Toc1733"/>
      <w:r>
        <w:rPr>
          <w:rFonts w:hint="eastAsia" w:ascii="宋体" w:eastAsia="宋体" w:cs="Times New Roman"/>
          <w:sz w:val="21"/>
          <w:szCs w:val="21"/>
          <w:lang w:val="en-US" w:eastAsia="zh-CN" w:bidi="ar-SA"/>
        </w:rPr>
        <w:t>服务方向客户明确服务的基本方案，包括基本框架、流程、费用组成、服务周期、成果形式和服务方式等，并完成记录。</w:t>
      </w:r>
      <w:bookmarkEnd w:id="107"/>
      <w:bookmarkEnd w:id="108"/>
      <w:bookmarkEnd w:id="109"/>
      <w:r>
        <w:rPr>
          <w:rFonts w:hint="default" w:ascii="宋体" w:hAnsi="Times New Roman" w:eastAsia="宋体" w:cs="Times New Roman"/>
          <w:sz w:val="21"/>
          <w:szCs w:val="21"/>
          <w:lang w:val="en-US" w:eastAsia="zh-CN" w:bidi="ar-SA"/>
        </w:rPr>
        <w:t xml:space="preserve"> </w:t>
      </w:r>
    </w:p>
    <w:p>
      <w:pPr>
        <w:pStyle w:val="261"/>
        <w:bidi w:val="0"/>
        <w:ind w:left="0" w:leftChars="0" w:firstLine="0" w:firstLineChars="0"/>
        <w:rPr>
          <w:rFonts w:hint="eastAsia" w:ascii="宋体" w:hAnsi="宋体" w:eastAsia="宋体" w:cs="宋体"/>
          <w:lang w:val="en-US" w:eastAsia="zh-CN"/>
        </w:rPr>
      </w:pPr>
      <w:bookmarkStart w:id="110" w:name="_Toc3109"/>
      <w:bookmarkStart w:id="111" w:name="_Toc9385"/>
      <w:bookmarkStart w:id="112" w:name="_Toc4932"/>
      <w:r>
        <w:rPr>
          <w:rFonts w:hint="eastAsia" w:ascii="宋体" w:hAnsi="宋体" w:eastAsia="宋体" w:cs="宋体"/>
          <w:lang w:val="en-US" w:eastAsia="zh-CN"/>
        </w:rPr>
        <w:t>合同应包括以下内容：</w:t>
      </w:r>
      <w:bookmarkEnd w:id="110"/>
      <w:bookmarkEnd w:id="111"/>
      <w:bookmarkEnd w:id="112"/>
    </w:p>
    <w:p>
      <w:pPr>
        <w:pStyle w:val="305"/>
        <w:numPr>
          <w:ilvl w:val="0"/>
          <w:numId w:val="33"/>
        </w:numPr>
        <w:ind w:left="420" w:leftChars="0" w:firstLine="0" w:firstLineChars="0"/>
        <w:rPr>
          <w:rFonts w:hint="eastAsia"/>
          <w:lang w:val="en-US" w:eastAsia="zh-CN"/>
        </w:rPr>
      </w:pPr>
      <w:r>
        <w:rPr>
          <w:rFonts w:hint="eastAsia"/>
          <w:lang w:val="en-US" w:eastAsia="zh-CN"/>
        </w:rPr>
        <w:t>合同双方的基本信息；</w:t>
      </w:r>
    </w:p>
    <w:p>
      <w:pPr>
        <w:pStyle w:val="305"/>
        <w:numPr>
          <w:ilvl w:val="0"/>
          <w:numId w:val="33"/>
        </w:numPr>
        <w:ind w:left="420" w:leftChars="0" w:firstLine="0" w:firstLineChars="0"/>
        <w:rPr>
          <w:rFonts w:hint="default"/>
          <w:lang w:val="en-US" w:eastAsia="zh-CN"/>
        </w:rPr>
      </w:pPr>
      <w:r>
        <w:rPr>
          <w:rFonts w:hint="default"/>
          <w:lang w:val="en-US" w:eastAsia="zh-CN"/>
        </w:rPr>
        <w:t>咨询服务内容</w:t>
      </w:r>
      <w:r>
        <w:rPr>
          <w:rFonts w:hint="eastAsia"/>
          <w:lang w:val="en-US" w:eastAsia="zh-CN"/>
        </w:rPr>
        <w:t>；</w:t>
      </w:r>
    </w:p>
    <w:p>
      <w:pPr>
        <w:pStyle w:val="305"/>
        <w:numPr>
          <w:ilvl w:val="0"/>
          <w:numId w:val="33"/>
        </w:numPr>
        <w:ind w:left="420" w:leftChars="0" w:firstLine="0" w:firstLineChars="0"/>
        <w:rPr>
          <w:rFonts w:hint="default"/>
          <w:lang w:val="en-US" w:eastAsia="zh-CN"/>
        </w:rPr>
      </w:pPr>
      <w:r>
        <w:rPr>
          <w:rFonts w:hint="default"/>
          <w:lang w:val="en-US" w:eastAsia="zh-CN"/>
        </w:rPr>
        <w:t>服务期限</w:t>
      </w:r>
      <w:r>
        <w:rPr>
          <w:rFonts w:hint="eastAsia"/>
          <w:lang w:val="en-US" w:eastAsia="zh-CN"/>
        </w:rPr>
        <w:t>；</w:t>
      </w:r>
    </w:p>
    <w:p>
      <w:pPr>
        <w:pStyle w:val="305"/>
        <w:numPr>
          <w:ilvl w:val="0"/>
          <w:numId w:val="33"/>
        </w:numPr>
        <w:ind w:left="420" w:leftChars="0" w:firstLine="0" w:firstLineChars="0"/>
        <w:rPr>
          <w:rFonts w:hint="default"/>
          <w:lang w:val="en-US" w:eastAsia="zh-CN"/>
        </w:rPr>
      </w:pPr>
      <w:r>
        <w:rPr>
          <w:rFonts w:hint="default"/>
          <w:lang w:val="en-US" w:eastAsia="zh-CN"/>
        </w:rPr>
        <w:t>费用及支付方式</w:t>
      </w:r>
      <w:r>
        <w:rPr>
          <w:rFonts w:hint="eastAsia"/>
          <w:lang w:val="en-US" w:eastAsia="zh-CN"/>
        </w:rPr>
        <w:t>；</w:t>
      </w:r>
    </w:p>
    <w:p>
      <w:pPr>
        <w:pStyle w:val="305"/>
        <w:numPr>
          <w:ilvl w:val="0"/>
          <w:numId w:val="33"/>
        </w:numPr>
        <w:ind w:left="420" w:leftChars="0" w:firstLine="0" w:firstLineChars="0"/>
        <w:rPr>
          <w:rFonts w:hint="default"/>
          <w:lang w:val="en-US" w:eastAsia="zh-CN"/>
        </w:rPr>
      </w:pPr>
      <w:r>
        <w:rPr>
          <w:rFonts w:hint="default"/>
          <w:lang w:val="en-US" w:eastAsia="zh-CN"/>
        </w:rPr>
        <w:t>保密协议</w:t>
      </w:r>
      <w:r>
        <w:rPr>
          <w:rFonts w:hint="eastAsia"/>
          <w:lang w:val="en-US" w:eastAsia="zh-CN"/>
        </w:rPr>
        <w:t>；</w:t>
      </w:r>
    </w:p>
    <w:p>
      <w:pPr>
        <w:pStyle w:val="305"/>
        <w:numPr>
          <w:ilvl w:val="0"/>
          <w:numId w:val="33"/>
        </w:numPr>
        <w:ind w:left="420" w:leftChars="0" w:firstLine="0" w:firstLineChars="0"/>
        <w:rPr>
          <w:rFonts w:hint="default"/>
          <w:lang w:val="en-US" w:eastAsia="zh-CN"/>
        </w:rPr>
      </w:pPr>
      <w:r>
        <w:rPr>
          <w:rFonts w:hint="default"/>
          <w:lang w:val="en-US" w:eastAsia="zh-CN"/>
        </w:rPr>
        <w:t>知识产权归属</w:t>
      </w:r>
      <w:r>
        <w:rPr>
          <w:rFonts w:hint="eastAsia"/>
          <w:lang w:val="en-US" w:eastAsia="zh-CN"/>
        </w:rPr>
        <w:t>；</w:t>
      </w:r>
    </w:p>
    <w:p>
      <w:pPr>
        <w:pStyle w:val="305"/>
        <w:numPr>
          <w:ilvl w:val="0"/>
          <w:numId w:val="33"/>
        </w:numPr>
        <w:ind w:left="420" w:leftChars="0" w:firstLine="0" w:firstLineChars="0"/>
        <w:rPr>
          <w:rFonts w:hint="default"/>
          <w:lang w:val="en-US" w:eastAsia="zh-CN"/>
        </w:rPr>
      </w:pPr>
      <w:r>
        <w:rPr>
          <w:rFonts w:hint="default"/>
          <w:lang w:val="en-US" w:eastAsia="zh-CN"/>
        </w:rPr>
        <w:t>违约责任</w:t>
      </w:r>
      <w:r>
        <w:rPr>
          <w:rFonts w:hint="eastAsia"/>
          <w:lang w:val="en-US" w:eastAsia="zh-CN"/>
        </w:rPr>
        <w:t>；</w:t>
      </w:r>
    </w:p>
    <w:p>
      <w:pPr>
        <w:pStyle w:val="305"/>
        <w:numPr>
          <w:ilvl w:val="0"/>
          <w:numId w:val="33"/>
        </w:numPr>
        <w:ind w:left="420" w:leftChars="0" w:firstLine="0" w:firstLineChars="0"/>
        <w:rPr>
          <w:rFonts w:hint="eastAsia"/>
          <w:lang w:val="en-US" w:eastAsia="zh-CN"/>
        </w:rPr>
      </w:pPr>
      <w:r>
        <w:rPr>
          <w:rFonts w:hint="default"/>
          <w:lang w:val="en-US" w:eastAsia="zh-CN"/>
        </w:rPr>
        <w:t>其他条款</w:t>
      </w:r>
      <w:r>
        <w:rPr>
          <w:rFonts w:hint="eastAsia" w:cs="Times New Roman"/>
          <w:sz w:val="21"/>
          <w:szCs w:val="21"/>
          <w:lang w:val="en-US" w:eastAsia="zh-CN" w:bidi="ar-SA"/>
        </w:rPr>
        <w:t>。</w:t>
      </w:r>
      <w:r>
        <w:rPr>
          <w:rFonts w:hint="default"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 </w:t>
      </w:r>
      <w:r>
        <w:rPr>
          <w:rFonts w:hint="default"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 </w:t>
      </w:r>
      <w:r>
        <w:rPr>
          <w:rFonts w:hint="default"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 </w:t>
      </w:r>
      <w:r>
        <w:rPr>
          <w:rFonts w:hint="default"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 </w:t>
      </w:r>
      <w:r>
        <w:rPr>
          <w:rFonts w:hint="default"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 </w:t>
      </w:r>
      <w:r>
        <w:rPr>
          <w:rFonts w:hint="default"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 </w:t>
      </w:r>
      <w:r>
        <w:rPr>
          <w:rFonts w:hint="default" w:ascii="宋体" w:hAnsi="Times New Roman" w:eastAsia="宋体" w:cs="Times New Roman"/>
          <w:sz w:val="21"/>
          <w:szCs w:val="21"/>
          <w:lang w:val="en-US" w:eastAsia="zh-CN" w:bidi="ar-SA"/>
        </w:rPr>
        <w:t xml:space="preserve">         </w:t>
      </w:r>
      <w:r>
        <w:rPr>
          <w:rFonts w:hint="eastAsia" w:ascii="宋体" w:hAnsi="Times New Roman" w:eastAsia="宋体" w:cs="Times New Roman"/>
          <w:sz w:val="21"/>
          <w:szCs w:val="21"/>
          <w:lang w:val="en-US" w:eastAsia="zh-CN" w:bidi="ar-SA"/>
        </w:rPr>
        <w:t xml:space="preserve"> </w:t>
      </w:r>
      <w:r>
        <w:rPr>
          <w:rFonts w:hint="default" w:ascii="宋体" w:hAnsi="Times New Roman" w:eastAsia="宋体" w:cs="Times New Roman"/>
          <w:sz w:val="21"/>
          <w:szCs w:val="21"/>
          <w:lang w:val="en-US" w:eastAsia="zh-CN" w:bidi="ar-SA"/>
        </w:rPr>
        <w:t xml:space="preserve">               </w:t>
      </w:r>
    </w:p>
    <w:p>
      <w:pPr>
        <w:pStyle w:val="259"/>
        <w:numPr>
          <w:ilvl w:val="0"/>
          <w:numId w:val="11"/>
        </w:numPr>
        <w:shd w:val="clear"/>
        <w:bidi w:val="0"/>
        <w:rPr>
          <w:rFonts w:hint="default"/>
          <w:lang w:val="en-US" w:eastAsia="zh-CN"/>
        </w:rPr>
      </w:pPr>
      <w:bookmarkStart w:id="113" w:name="_Toc7859"/>
      <w:bookmarkStart w:id="114" w:name="_Toc24816"/>
      <w:bookmarkStart w:id="115" w:name="_Toc30126"/>
      <w:bookmarkStart w:id="116" w:name="_Toc12463"/>
      <w:r>
        <w:rPr>
          <w:rFonts w:hint="eastAsia"/>
          <w:lang w:val="en-US" w:eastAsia="zh-CN"/>
        </w:rPr>
        <w:t>提供服务</w:t>
      </w:r>
      <w:bookmarkEnd w:id="113"/>
      <w:bookmarkEnd w:id="114"/>
      <w:bookmarkEnd w:id="115"/>
      <w:bookmarkEnd w:id="116"/>
    </w:p>
    <w:p>
      <w:pPr>
        <w:pStyle w:val="260"/>
        <w:numPr>
          <w:ilvl w:val="1"/>
          <w:numId w:val="11"/>
        </w:numPr>
        <w:bidi w:val="0"/>
        <w:rPr>
          <w:rFonts w:hint="eastAsia"/>
          <w:lang w:val="en-US" w:eastAsia="zh-CN"/>
        </w:rPr>
      </w:pPr>
      <w:bookmarkStart w:id="117" w:name="_Toc6964"/>
      <w:bookmarkStart w:id="118" w:name="_Toc10704"/>
      <w:bookmarkStart w:id="119" w:name="_Toc21266"/>
      <w:r>
        <w:rPr>
          <w:rFonts w:hint="eastAsia"/>
          <w:lang w:val="en-US" w:eastAsia="zh-CN"/>
        </w:rPr>
        <w:t>服务实施</w:t>
      </w:r>
      <w:bookmarkEnd w:id="117"/>
      <w:bookmarkEnd w:id="118"/>
      <w:bookmarkEnd w:id="119"/>
    </w:p>
    <w:p>
      <w:pPr>
        <w:pStyle w:val="261"/>
        <w:numPr>
          <w:ilvl w:val="2"/>
          <w:numId w:val="34"/>
        </w:numPr>
        <w:bidi w:val="0"/>
        <w:rPr>
          <w:rFonts w:hint="eastAsia"/>
          <w:lang w:val="en-US" w:eastAsia="zh-CN"/>
        </w:rPr>
      </w:pPr>
      <w:bookmarkStart w:id="120" w:name="_Toc27222"/>
      <w:bookmarkStart w:id="121" w:name="_Toc13727"/>
      <w:bookmarkStart w:id="122" w:name="_Toc17309"/>
      <w:r>
        <w:rPr>
          <w:rFonts w:hint="eastAsia" w:hAnsi="宋体" w:cs="宋体"/>
          <w:color w:val="auto"/>
          <w:lang w:val="en-US" w:eastAsia="zh-CN"/>
        </w:rPr>
        <w:t>调研</w:t>
      </w:r>
      <w:bookmarkEnd w:id="120"/>
      <w:bookmarkEnd w:id="121"/>
      <w:bookmarkEnd w:id="122"/>
    </w:p>
    <w:p>
      <w:pPr>
        <w:pStyle w:val="261"/>
        <w:numPr>
          <w:ilvl w:val="3"/>
          <w:numId w:val="34"/>
        </w:numPr>
        <w:bidi w:val="0"/>
        <w:ind w:leftChars="0"/>
        <w:rPr>
          <w:rFonts w:hint="eastAsia" w:ascii="宋体" w:eastAsia="宋体" w:cs="Times New Roman"/>
          <w:sz w:val="21"/>
          <w:szCs w:val="21"/>
          <w:lang w:val="en-US" w:eastAsia="zh-CN" w:bidi="ar-SA"/>
        </w:rPr>
      </w:pPr>
      <w:bookmarkStart w:id="123" w:name="_Toc31315"/>
      <w:bookmarkStart w:id="124" w:name="_Toc17390"/>
      <w:bookmarkStart w:id="125" w:name="_Toc24959"/>
      <w:r>
        <w:rPr>
          <w:rFonts w:hint="eastAsia" w:ascii="宋体" w:eastAsia="宋体" w:cs="Times New Roman"/>
          <w:sz w:val="21"/>
          <w:szCs w:val="21"/>
          <w:lang w:val="en-US" w:eastAsia="zh-CN" w:bidi="ar-SA"/>
        </w:rPr>
        <w:t>服务方对收集到的数据进行检索和分析，识别服务中的优点和不足，以及咨询方对服务的期望和需求。</w:t>
      </w:r>
      <w:bookmarkEnd w:id="123"/>
      <w:bookmarkEnd w:id="124"/>
      <w:bookmarkEnd w:id="125"/>
    </w:p>
    <w:p>
      <w:pPr>
        <w:pStyle w:val="261"/>
        <w:numPr>
          <w:ilvl w:val="3"/>
          <w:numId w:val="34"/>
        </w:numPr>
        <w:bidi w:val="0"/>
        <w:ind w:leftChars="0"/>
        <w:rPr>
          <w:rFonts w:hint="eastAsia" w:ascii="宋体" w:eastAsia="宋体"/>
          <w:lang w:val="en-US" w:eastAsia="zh-CN"/>
        </w:rPr>
      </w:pPr>
      <w:bookmarkStart w:id="126" w:name="_Toc20173"/>
      <w:bookmarkStart w:id="127" w:name="_Toc6221"/>
      <w:bookmarkStart w:id="128" w:name="_Toc9027"/>
      <w:r>
        <w:rPr>
          <w:rFonts w:hint="eastAsia" w:ascii="宋体" w:hAnsi="Times New Roman" w:eastAsia="宋体" w:cs="Times New Roman"/>
          <w:i w:val="0"/>
          <w:iCs w:val="0"/>
          <w:caps w:val="0"/>
          <w:color w:val="auto"/>
          <w:spacing w:val="0"/>
          <w:sz w:val="21"/>
          <w:szCs w:val="21"/>
          <w:shd w:val="clear" w:fill="auto"/>
          <w:lang w:val="en-US" w:eastAsia="zh-CN"/>
        </w:rPr>
        <w:t>对知识产权进行风险评估，识别潜在风险，</w:t>
      </w:r>
      <w:r>
        <w:rPr>
          <w:rFonts w:hint="eastAsia" w:ascii="宋体" w:hAnsi="Times New Roman" w:eastAsia="宋体" w:cs="Times New Roman"/>
          <w:i w:val="0"/>
          <w:iCs w:val="0"/>
          <w:caps w:val="0"/>
          <w:color w:val="auto"/>
          <w:spacing w:val="0"/>
          <w:sz w:val="21"/>
          <w:szCs w:val="21"/>
          <w:shd w:val="clear" w:fill="auto"/>
        </w:rPr>
        <w:t>提供风险预警和应对策略，帮助</w:t>
      </w:r>
      <w:r>
        <w:rPr>
          <w:rFonts w:hint="eastAsia" w:ascii="宋体" w:hAnsi="Times New Roman" w:eastAsia="宋体" w:cs="Times New Roman"/>
          <w:i w:val="0"/>
          <w:iCs w:val="0"/>
          <w:caps w:val="0"/>
          <w:color w:val="auto"/>
          <w:spacing w:val="0"/>
          <w:sz w:val="21"/>
          <w:szCs w:val="21"/>
          <w:shd w:val="clear" w:fill="auto"/>
          <w:lang w:val="en-US" w:eastAsia="zh-CN"/>
        </w:rPr>
        <w:t>咨询方</w:t>
      </w:r>
      <w:r>
        <w:rPr>
          <w:rFonts w:hint="eastAsia" w:ascii="宋体" w:hAnsi="Times New Roman" w:eastAsia="宋体" w:cs="Times New Roman"/>
          <w:i w:val="0"/>
          <w:iCs w:val="0"/>
          <w:caps w:val="0"/>
          <w:color w:val="auto"/>
          <w:spacing w:val="0"/>
          <w:sz w:val="21"/>
          <w:szCs w:val="21"/>
          <w:shd w:val="clear" w:fill="auto"/>
        </w:rPr>
        <w:t>规避风险。</w:t>
      </w:r>
      <w:bookmarkEnd w:id="126"/>
      <w:bookmarkEnd w:id="127"/>
      <w:bookmarkEnd w:id="128"/>
    </w:p>
    <w:p>
      <w:pPr>
        <w:pStyle w:val="261"/>
        <w:numPr>
          <w:ilvl w:val="3"/>
          <w:numId w:val="34"/>
        </w:numPr>
        <w:bidi w:val="0"/>
        <w:ind w:leftChars="0"/>
        <w:rPr>
          <w:rFonts w:hint="eastAsia" w:ascii="黑体" w:hAnsi="Times New Roman" w:eastAsia="宋体" w:cs="Times New Roman"/>
          <w:sz w:val="21"/>
          <w:szCs w:val="21"/>
          <w:lang w:val="en-US" w:eastAsia="zh-CN" w:bidi="ar-SA"/>
        </w:rPr>
      </w:pPr>
      <w:bookmarkStart w:id="129" w:name="_Toc31164"/>
      <w:bookmarkStart w:id="130" w:name="_Toc6335"/>
      <w:bookmarkStart w:id="131" w:name="_Toc10603"/>
      <w:r>
        <w:rPr>
          <w:rFonts w:hint="eastAsia" w:ascii="宋体" w:eastAsia="宋体" w:cs="Times New Roman"/>
          <w:sz w:val="21"/>
          <w:szCs w:val="21"/>
          <w:lang w:val="en-US" w:eastAsia="zh-CN" w:bidi="ar-SA"/>
        </w:rPr>
        <w:t>根据调研结果，制定针对性的改进措施，确保改进措施的有效实施</w:t>
      </w:r>
      <w:r>
        <w:rPr>
          <w:rFonts w:hint="eastAsia" w:ascii="Segoe UI" w:hAnsi="Segoe UI" w:eastAsia="宋体" w:cs="Segoe UI"/>
          <w:i w:val="0"/>
          <w:iCs w:val="0"/>
          <w:caps w:val="0"/>
          <w:color w:val="05073B"/>
          <w:spacing w:val="0"/>
          <w:sz w:val="22"/>
          <w:szCs w:val="22"/>
          <w:shd w:val="clear" w:fill="FDFDFE"/>
          <w:lang w:eastAsia="zh-CN"/>
        </w:rPr>
        <w:t>。</w:t>
      </w:r>
      <w:bookmarkEnd w:id="129"/>
      <w:bookmarkEnd w:id="130"/>
      <w:bookmarkEnd w:id="131"/>
    </w:p>
    <w:p>
      <w:pPr>
        <w:pStyle w:val="261"/>
        <w:numPr>
          <w:ilvl w:val="2"/>
          <w:numId w:val="34"/>
        </w:numPr>
        <w:bidi w:val="0"/>
        <w:rPr>
          <w:rFonts w:hint="eastAsia"/>
          <w:lang w:val="en-US" w:eastAsia="zh-CN"/>
        </w:rPr>
      </w:pPr>
      <w:bookmarkStart w:id="132" w:name="_Toc25725"/>
      <w:bookmarkStart w:id="133" w:name="_Toc12551"/>
      <w:bookmarkStart w:id="134" w:name="_Toc4409"/>
      <w:r>
        <w:rPr>
          <w:rFonts w:hint="eastAsia" w:hAnsi="宋体" w:cs="宋体"/>
          <w:color w:val="auto"/>
          <w:lang w:val="en-US" w:eastAsia="zh-CN"/>
        </w:rPr>
        <w:t>协调</w:t>
      </w:r>
      <w:bookmarkEnd w:id="132"/>
      <w:bookmarkEnd w:id="133"/>
      <w:bookmarkEnd w:id="134"/>
    </w:p>
    <w:p>
      <w:pPr>
        <w:pStyle w:val="261"/>
        <w:numPr>
          <w:ilvl w:val="3"/>
          <w:numId w:val="34"/>
        </w:numPr>
        <w:bidi w:val="0"/>
        <w:ind w:leftChars="0"/>
        <w:rPr>
          <w:rFonts w:hint="eastAsia" w:ascii="宋体" w:eastAsia="宋体" w:cs="Times New Roman"/>
          <w:sz w:val="21"/>
          <w:szCs w:val="21"/>
          <w:lang w:val="en-US" w:eastAsia="zh-CN" w:bidi="ar-SA"/>
        </w:rPr>
      </w:pPr>
      <w:bookmarkStart w:id="135" w:name="_Toc24461"/>
      <w:bookmarkStart w:id="136" w:name="_Toc14078"/>
      <w:bookmarkStart w:id="137" w:name="_Toc5803"/>
      <w:r>
        <w:rPr>
          <w:rFonts w:hint="eastAsia" w:ascii="宋体" w:eastAsia="宋体" w:cs="Times New Roman"/>
          <w:sz w:val="21"/>
          <w:szCs w:val="21"/>
          <w:lang w:val="en-US" w:eastAsia="zh-CN" w:bidi="ar-SA"/>
        </w:rPr>
        <w:t>确保服务的高效性和专业性，应明确各成员的职责、分工、工作计划以及要求。</w:t>
      </w:r>
      <w:bookmarkEnd w:id="135"/>
      <w:bookmarkEnd w:id="136"/>
      <w:bookmarkEnd w:id="137"/>
    </w:p>
    <w:p>
      <w:pPr>
        <w:pStyle w:val="261"/>
        <w:numPr>
          <w:ilvl w:val="3"/>
          <w:numId w:val="34"/>
        </w:numPr>
        <w:bidi w:val="0"/>
        <w:ind w:leftChars="0"/>
        <w:rPr>
          <w:rFonts w:hint="default" w:ascii="黑体" w:hAnsi="Times New Roman" w:eastAsia="黑体" w:cs="Times New Roman"/>
          <w:sz w:val="21"/>
          <w:szCs w:val="21"/>
          <w:lang w:val="en-US" w:eastAsia="zh-CN" w:bidi="ar-SA"/>
        </w:rPr>
      </w:pPr>
      <w:bookmarkStart w:id="138" w:name="_Toc1891"/>
      <w:bookmarkStart w:id="139" w:name="_Toc23862"/>
      <w:bookmarkStart w:id="140" w:name="_Toc20554"/>
      <w:r>
        <w:rPr>
          <w:rFonts w:hint="eastAsia" w:ascii="宋体" w:eastAsia="宋体" w:cs="Times New Roman"/>
          <w:sz w:val="21"/>
          <w:szCs w:val="21"/>
          <w:lang w:val="en-US" w:eastAsia="zh-CN" w:bidi="ar-SA"/>
        </w:rPr>
        <w:t>应与咨询方专门指定的人员协同配合，组织实施服务方案。</w:t>
      </w:r>
      <w:bookmarkEnd w:id="138"/>
      <w:bookmarkEnd w:id="139"/>
      <w:bookmarkEnd w:id="140"/>
    </w:p>
    <w:p>
      <w:pPr>
        <w:pStyle w:val="261"/>
        <w:numPr>
          <w:ilvl w:val="3"/>
          <w:numId w:val="34"/>
        </w:numPr>
        <w:bidi w:val="0"/>
        <w:ind w:leftChars="0"/>
        <w:rPr>
          <w:rFonts w:hint="default" w:ascii="宋体" w:eastAsia="宋体" w:cs="Times New Roman"/>
          <w:sz w:val="21"/>
          <w:szCs w:val="21"/>
          <w:lang w:val="en-US" w:eastAsia="zh-CN" w:bidi="ar-SA"/>
        </w:rPr>
      </w:pPr>
      <w:bookmarkStart w:id="141" w:name="_Toc14969"/>
      <w:bookmarkStart w:id="142" w:name="_Toc32232"/>
      <w:bookmarkStart w:id="143" w:name="_Toc1021"/>
      <w:r>
        <w:rPr>
          <w:rFonts w:hint="eastAsia" w:ascii="宋体" w:eastAsia="宋体" w:cs="Times New Roman"/>
          <w:sz w:val="21"/>
          <w:szCs w:val="21"/>
          <w:lang w:val="en-US" w:eastAsia="zh-CN" w:bidi="ar-SA"/>
        </w:rPr>
        <w:t>服务方必须紧密围绕服务的目标和要求，确保所配备的人员具备相关的经验和能力。</w:t>
      </w:r>
      <w:bookmarkEnd w:id="141"/>
      <w:bookmarkEnd w:id="142"/>
      <w:bookmarkEnd w:id="143"/>
    </w:p>
    <w:p>
      <w:pPr>
        <w:pStyle w:val="261"/>
        <w:numPr>
          <w:ilvl w:val="2"/>
          <w:numId w:val="34"/>
        </w:numPr>
        <w:bidi w:val="0"/>
        <w:rPr>
          <w:rFonts w:hint="eastAsia"/>
          <w:lang w:val="en-US" w:eastAsia="zh-CN"/>
        </w:rPr>
      </w:pPr>
      <w:bookmarkStart w:id="144" w:name="_Toc12138"/>
      <w:bookmarkStart w:id="145" w:name="_Toc9888"/>
      <w:bookmarkStart w:id="146" w:name="_Toc25835"/>
      <w:r>
        <w:rPr>
          <w:rFonts w:hint="eastAsia" w:hAnsi="宋体" w:cs="宋体"/>
          <w:color w:val="auto"/>
          <w:lang w:val="en-US" w:eastAsia="zh-CN"/>
        </w:rPr>
        <w:t>提交方案</w:t>
      </w:r>
      <w:bookmarkEnd w:id="144"/>
      <w:bookmarkEnd w:id="145"/>
      <w:bookmarkEnd w:id="146"/>
    </w:p>
    <w:p>
      <w:pPr>
        <w:pStyle w:val="261"/>
        <w:numPr>
          <w:ilvl w:val="3"/>
          <w:numId w:val="34"/>
        </w:numPr>
        <w:bidi w:val="0"/>
        <w:ind w:leftChars="0"/>
        <w:rPr>
          <w:rFonts w:hint="default" w:ascii="宋体" w:eastAsia="宋体" w:cs="Times New Roman"/>
          <w:sz w:val="21"/>
          <w:szCs w:val="21"/>
          <w:lang w:val="en-US" w:eastAsia="zh-CN" w:bidi="ar-SA"/>
        </w:rPr>
      </w:pPr>
      <w:bookmarkStart w:id="147" w:name="_Toc2845"/>
      <w:bookmarkStart w:id="148" w:name="_Toc10032"/>
      <w:bookmarkStart w:id="149" w:name="_Toc15389"/>
      <w:r>
        <w:rPr>
          <w:rFonts w:hint="default" w:ascii="宋体" w:eastAsia="宋体" w:cs="Times New Roman"/>
          <w:sz w:val="21"/>
          <w:szCs w:val="21"/>
          <w:lang w:val="en-US" w:eastAsia="zh-CN" w:bidi="ar-SA"/>
        </w:rPr>
        <w:t>服务方依据咨询方的具体需求，制定一套知识产权咨询服务方案。</w:t>
      </w:r>
      <w:bookmarkEnd w:id="147"/>
      <w:bookmarkEnd w:id="148"/>
      <w:bookmarkEnd w:id="149"/>
    </w:p>
    <w:p>
      <w:pPr>
        <w:pStyle w:val="261"/>
        <w:numPr>
          <w:ilvl w:val="3"/>
          <w:numId w:val="34"/>
        </w:numPr>
        <w:bidi w:val="0"/>
        <w:ind w:leftChars="0"/>
        <w:rPr>
          <w:rFonts w:hint="eastAsia" w:ascii="宋体" w:eastAsia="宋体" w:cs="Times New Roman"/>
          <w:sz w:val="21"/>
          <w:szCs w:val="21"/>
          <w:lang w:val="en-US" w:eastAsia="zh-CN" w:bidi="ar-SA"/>
        </w:rPr>
      </w:pPr>
      <w:bookmarkStart w:id="150" w:name="_Toc18179"/>
      <w:bookmarkStart w:id="151" w:name="_Toc24161"/>
      <w:bookmarkStart w:id="152" w:name="_Toc5640"/>
      <w:r>
        <w:rPr>
          <w:rFonts w:hint="eastAsia" w:ascii="宋体" w:eastAsia="宋体" w:cs="Times New Roman"/>
          <w:sz w:val="21"/>
          <w:szCs w:val="21"/>
          <w:lang w:val="en-US" w:eastAsia="zh-CN" w:bidi="ar-SA"/>
        </w:rPr>
        <w:t>待双方达成一致意见后，服务方将以专业、正式的书面形式与咨询方进行沟通，确保方案的详尽内容得到咨询方的明确确认。</w:t>
      </w:r>
      <w:bookmarkEnd w:id="150"/>
      <w:bookmarkEnd w:id="151"/>
      <w:bookmarkEnd w:id="152"/>
    </w:p>
    <w:p>
      <w:pPr>
        <w:pStyle w:val="260"/>
        <w:numPr>
          <w:ilvl w:val="1"/>
          <w:numId w:val="11"/>
        </w:numPr>
        <w:bidi w:val="0"/>
        <w:rPr>
          <w:rFonts w:hint="eastAsia" w:hAnsi="Times New Roman" w:cs="Times New Roman"/>
          <w:lang w:val="en-US" w:eastAsia="zh-CN"/>
        </w:rPr>
      </w:pPr>
      <w:bookmarkStart w:id="153" w:name="_Toc3890"/>
      <w:bookmarkStart w:id="154" w:name="_Toc15788"/>
      <w:bookmarkStart w:id="155" w:name="_Toc12851"/>
      <w:r>
        <w:rPr>
          <w:rFonts w:hint="eastAsia"/>
          <w:lang w:val="en-US" w:eastAsia="zh-CN"/>
        </w:rPr>
        <w:t>服务成果</w:t>
      </w:r>
      <w:bookmarkEnd w:id="153"/>
      <w:bookmarkEnd w:id="154"/>
      <w:bookmarkEnd w:id="155"/>
    </w:p>
    <w:p>
      <w:pPr>
        <w:pStyle w:val="261"/>
        <w:numPr>
          <w:ilvl w:val="2"/>
          <w:numId w:val="34"/>
        </w:numPr>
        <w:bidi w:val="0"/>
        <w:rPr>
          <w:rFonts w:hint="eastAsia" w:ascii="宋体" w:hAnsi="宋体" w:eastAsia="宋体" w:cs="宋体"/>
          <w:i w:val="0"/>
          <w:iCs w:val="0"/>
          <w:caps w:val="0"/>
          <w:color w:val="05073B"/>
          <w:spacing w:val="0"/>
          <w:sz w:val="21"/>
          <w:szCs w:val="21"/>
          <w:shd w:val="clear" w:fill="FDFDFE"/>
          <w:lang w:val="en-US" w:eastAsia="zh-CN"/>
        </w:rPr>
      </w:pPr>
      <w:bookmarkStart w:id="156" w:name="_Toc24228"/>
      <w:bookmarkStart w:id="157" w:name="_Toc12280"/>
      <w:bookmarkStart w:id="158" w:name="_Toc17175"/>
      <w:r>
        <w:rPr>
          <w:rFonts w:hint="eastAsia" w:ascii="宋体" w:hAnsi="宋体" w:eastAsia="宋体" w:cs="宋体"/>
          <w:color w:val="auto"/>
          <w:sz w:val="21"/>
          <w:szCs w:val="21"/>
          <w:lang w:val="en-US" w:eastAsia="zh-CN" w:bidi="ar-SA"/>
        </w:rPr>
        <w:t>在服务方正式向咨询方交付成果前，应根据之前与客户签订的合同、制定的服务方案以及具体的工作安</w:t>
      </w:r>
      <w:r>
        <w:rPr>
          <w:rFonts w:hint="eastAsia" w:ascii="宋体" w:hAnsi="宋体" w:eastAsia="宋体" w:cs="宋体"/>
          <w:sz w:val="21"/>
          <w:szCs w:val="21"/>
          <w:lang w:val="en-US" w:eastAsia="zh-CN" w:bidi="ar-SA"/>
        </w:rPr>
        <w:t>排，对即将交付的服务实施成果和质量进行全面的内部评估。</w:t>
      </w:r>
      <w:bookmarkEnd w:id="156"/>
      <w:bookmarkEnd w:id="157"/>
      <w:bookmarkEnd w:id="158"/>
    </w:p>
    <w:p>
      <w:pPr>
        <w:pStyle w:val="261"/>
        <w:numPr>
          <w:ilvl w:val="2"/>
          <w:numId w:val="34"/>
        </w:numPr>
        <w:bidi w:val="0"/>
        <w:rPr>
          <w:rFonts w:hint="eastAsia" w:ascii="宋体" w:hAnsi="宋体" w:eastAsia="宋体" w:cs="宋体"/>
          <w:sz w:val="21"/>
          <w:szCs w:val="21"/>
          <w:lang w:val="en-US" w:eastAsia="zh-CN" w:bidi="ar-SA"/>
        </w:rPr>
      </w:pPr>
      <w:bookmarkStart w:id="159" w:name="_Toc16697"/>
      <w:bookmarkStart w:id="160" w:name="_Toc16834"/>
      <w:bookmarkStart w:id="161" w:name="_Toc25963"/>
      <w:r>
        <w:rPr>
          <w:rFonts w:hint="eastAsia" w:ascii="宋体" w:hAnsi="宋体" w:eastAsia="宋体" w:cs="宋体"/>
          <w:sz w:val="21"/>
          <w:szCs w:val="21"/>
          <w:lang w:val="en-US" w:eastAsia="zh-CN" w:bidi="ar-SA"/>
        </w:rPr>
        <w:t>按照合同约定，与客户交流的服务成果，结合客户的实际情况调整和完善，并提出应用成果和避免知识产权侵权纠纷的初步对策和建议。</w:t>
      </w:r>
      <w:bookmarkEnd w:id="159"/>
      <w:bookmarkEnd w:id="160"/>
      <w:bookmarkEnd w:id="161"/>
    </w:p>
    <w:p>
      <w:pPr>
        <w:pStyle w:val="261"/>
        <w:numPr>
          <w:ilvl w:val="2"/>
          <w:numId w:val="34"/>
        </w:numPr>
        <w:bidi w:val="0"/>
        <w:rPr>
          <w:rFonts w:hint="eastAsia" w:ascii="宋体" w:hAnsi="宋体" w:eastAsia="宋体" w:cs="宋体"/>
          <w:i w:val="0"/>
          <w:iCs w:val="0"/>
          <w:caps w:val="0"/>
          <w:color w:val="05073B"/>
          <w:spacing w:val="0"/>
          <w:sz w:val="21"/>
          <w:szCs w:val="21"/>
          <w:shd w:val="clear" w:fill="FDFDFE"/>
          <w:lang w:val="en-US" w:eastAsia="zh-CN"/>
        </w:rPr>
      </w:pPr>
      <w:bookmarkStart w:id="162" w:name="_Toc16365"/>
      <w:bookmarkStart w:id="163" w:name="_Toc30632"/>
      <w:bookmarkStart w:id="164" w:name="_Toc19192"/>
      <w:r>
        <w:rPr>
          <w:rFonts w:hint="eastAsia" w:ascii="宋体" w:hAnsi="宋体" w:eastAsia="宋体" w:cs="宋体"/>
          <w:sz w:val="21"/>
          <w:szCs w:val="21"/>
          <w:lang w:val="en-US" w:eastAsia="zh-CN" w:bidi="ar-SA"/>
        </w:rPr>
        <w:t>知识产权服务完成之后，按照合同约定进行验收。</w:t>
      </w:r>
      <w:bookmarkEnd w:id="162"/>
      <w:bookmarkEnd w:id="163"/>
      <w:bookmarkEnd w:id="164"/>
    </w:p>
    <w:p>
      <w:pPr>
        <w:pStyle w:val="259"/>
        <w:numPr>
          <w:ilvl w:val="0"/>
          <w:numId w:val="34"/>
        </w:numPr>
        <w:shd w:val="clear"/>
        <w:bidi w:val="0"/>
        <w:rPr>
          <w:rFonts w:hint="eastAsia" w:hAnsi="宋体" w:cs="宋体"/>
          <w:color w:val="auto"/>
          <w:lang w:val="en-US" w:eastAsia="zh-CN"/>
        </w:rPr>
      </w:pPr>
      <w:bookmarkStart w:id="165" w:name="_Toc1342"/>
      <w:bookmarkStart w:id="166" w:name="_Toc11894"/>
      <w:bookmarkStart w:id="167" w:name="_Toc21350"/>
      <w:bookmarkStart w:id="168" w:name="_Toc14677"/>
      <w:r>
        <w:rPr>
          <w:rFonts w:hint="eastAsia"/>
          <w:color w:val="auto"/>
          <w:lang w:val="en-US" w:eastAsia="zh-CN"/>
        </w:rPr>
        <w:t>评价</w:t>
      </w:r>
      <w:bookmarkEnd w:id="165"/>
      <w:bookmarkEnd w:id="166"/>
      <w:bookmarkEnd w:id="167"/>
      <w:bookmarkEnd w:id="168"/>
    </w:p>
    <w:p>
      <w:pPr>
        <w:pStyle w:val="260"/>
        <w:numPr>
          <w:ilvl w:val="1"/>
          <w:numId w:val="34"/>
        </w:numPr>
        <w:bidi w:val="0"/>
      </w:pPr>
      <w:bookmarkStart w:id="169" w:name="_Toc28300"/>
      <w:bookmarkStart w:id="170" w:name="_Toc30207"/>
      <w:bookmarkStart w:id="171" w:name="_Toc29190"/>
      <w:r>
        <w:rPr>
          <w:rFonts w:hint="eastAsia"/>
          <w:lang w:val="en-US" w:eastAsia="zh-CN"/>
        </w:rPr>
        <w:t>服务评价</w:t>
      </w:r>
      <w:bookmarkEnd w:id="169"/>
      <w:bookmarkEnd w:id="170"/>
      <w:bookmarkEnd w:id="171"/>
    </w:p>
    <w:p>
      <w:pPr>
        <w:pStyle w:val="261"/>
        <w:numPr>
          <w:ilvl w:val="2"/>
          <w:numId w:val="34"/>
        </w:numPr>
        <w:bidi w:val="0"/>
      </w:pPr>
      <w:bookmarkStart w:id="172" w:name="_Toc20346"/>
      <w:bookmarkStart w:id="173" w:name="_Toc23074"/>
      <w:bookmarkStart w:id="174" w:name="_Toc15158"/>
      <w:r>
        <w:rPr>
          <w:rFonts w:hint="eastAsia" w:ascii="宋体" w:hAnsi="宋体" w:eastAsia="宋体" w:cs="宋体"/>
          <w:color w:val="000000"/>
          <w:kern w:val="0"/>
          <w:sz w:val="21"/>
          <w:szCs w:val="21"/>
          <w:lang w:val="en-US" w:eastAsia="zh-CN" w:bidi="ar"/>
        </w:rPr>
        <w:t>知识产权服务方在完成服务后，对服务对象发起服务满意度调查，了解服务效果并收集反馈意见。</w:t>
      </w:r>
      <w:bookmarkEnd w:id="172"/>
      <w:bookmarkEnd w:id="173"/>
      <w:bookmarkEnd w:id="174"/>
    </w:p>
    <w:p>
      <w:pPr>
        <w:pStyle w:val="261"/>
        <w:numPr>
          <w:ilvl w:val="2"/>
          <w:numId w:val="34"/>
        </w:numPr>
        <w:bidi w:val="0"/>
        <w:rPr>
          <w:rFonts w:hint="eastAsia" w:ascii="宋体" w:hAnsi="宋体" w:eastAsia="宋体" w:cs="宋体"/>
          <w:color w:val="000000"/>
          <w:kern w:val="0"/>
          <w:sz w:val="21"/>
          <w:szCs w:val="21"/>
          <w:lang w:val="en-US" w:eastAsia="zh-CN" w:bidi="ar"/>
        </w:rPr>
      </w:pPr>
      <w:bookmarkStart w:id="175" w:name="_Toc26241"/>
      <w:bookmarkStart w:id="176" w:name="_Toc10359"/>
      <w:bookmarkStart w:id="177" w:name="_Toc14599"/>
      <w:r>
        <w:rPr>
          <w:rFonts w:hint="eastAsia" w:ascii="宋体" w:hAnsi="宋体" w:eastAsia="宋体" w:cs="宋体"/>
          <w:color w:val="000000"/>
          <w:kern w:val="0"/>
          <w:sz w:val="21"/>
          <w:szCs w:val="21"/>
          <w:lang w:val="en-US" w:eastAsia="zh-CN" w:bidi="ar"/>
        </w:rPr>
        <w:t>通过对服务过程和服务结果的客观分析，评估知识产权咨询服务是否达到了既定的标准和要求。</w:t>
      </w:r>
      <w:bookmarkEnd w:id="175"/>
      <w:bookmarkEnd w:id="176"/>
      <w:bookmarkEnd w:id="177"/>
    </w:p>
    <w:p>
      <w:pPr>
        <w:pStyle w:val="261"/>
        <w:numPr>
          <w:ilvl w:val="2"/>
          <w:numId w:val="34"/>
        </w:numPr>
        <w:bidi w:val="0"/>
        <w:rPr>
          <w:rFonts w:hint="default" w:ascii="宋体" w:hAnsi="宋体" w:eastAsia="宋体" w:cs="宋体"/>
          <w:color w:val="000000"/>
          <w:kern w:val="0"/>
          <w:sz w:val="21"/>
          <w:szCs w:val="21"/>
          <w:lang w:val="en-US" w:eastAsia="zh-CN" w:bidi="ar"/>
        </w:rPr>
      </w:pPr>
      <w:bookmarkStart w:id="178" w:name="_Toc12785"/>
      <w:bookmarkStart w:id="179" w:name="_Toc16680"/>
      <w:bookmarkStart w:id="180" w:name="_Toc13412"/>
      <w:r>
        <w:rPr>
          <w:rFonts w:hint="eastAsia" w:ascii="宋体" w:hAnsi="宋体" w:eastAsia="宋体" w:cs="宋体"/>
          <w:color w:val="000000"/>
          <w:kern w:val="0"/>
          <w:sz w:val="21"/>
          <w:szCs w:val="21"/>
          <w:lang w:val="en-US" w:eastAsia="zh-CN" w:bidi="ar"/>
        </w:rPr>
        <w:t>知识产权服务方根据调查报告所反映的问题，及时采取措施改进其业务和服务水平。</w:t>
      </w:r>
      <w:bookmarkEnd w:id="178"/>
      <w:bookmarkEnd w:id="179"/>
      <w:bookmarkEnd w:id="180"/>
    </w:p>
    <w:p>
      <w:pPr>
        <w:pStyle w:val="261"/>
        <w:numPr>
          <w:ilvl w:val="2"/>
          <w:numId w:val="34"/>
        </w:numPr>
        <w:bidi w:val="0"/>
        <w:rPr>
          <w:rFonts w:hint="default" w:ascii="宋体" w:hAnsi="宋体" w:eastAsia="宋体" w:cs="宋体"/>
          <w:color w:val="000000"/>
          <w:kern w:val="0"/>
          <w:sz w:val="21"/>
          <w:szCs w:val="21"/>
          <w:lang w:val="en-US" w:eastAsia="zh-CN" w:bidi="ar"/>
        </w:rPr>
      </w:pPr>
      <w:bookmarkStart w:id="181" w:name="_Toc24260"/>
      <w:bookmarkStart w:id="182" w:name="_Toc10864"/>
      <w:bookmarkStart w:id="183" w:name="_Toc3151"/>
      <w:r>
        <w:rPr>
          <w:rFonts w:hint="eastAsia" w:ascii="宋体" w:hAnsi="宋体" w:eastAsia="宋体" w:cs="宋体"/>
          <w:color w:val="000000"/>
          <w:kern w:val="0"/>
          <w:sz w:val="21"/>
          <w:szCs w:val="21"/>
          <w:lang w:val="en-US" w:eastAsia="zh-CN" w:bidi="ar"/>
        </w:rPr>
        <w:t>知识产权服务方对服务对象的投诉请求，</w:t>
      </w:r>
      <w:r>
        <w:rPr>
          <w:rFonts w:ascii="Segoe UI" w:hAnsi="Segoe UI" w:eastAsia="Segoe UI" w:cs="Segoe UI"/>
          <w:i w:val="0"/>
          <w:iCs w:val="0"/>
          <w:caps w:val="0"/>
          <w:color w:val="05073B"/>
          <w:spacing w:val="0"/>
          <w:sz w:val="22"/>
          <w:szCs w:val="22"/>
          <w:shd w:val="clear" w:fill="FDFDFE"/>
        </w:rPr>
        <w:t>给予及时且认真的处理</w:t>
      </w:r>
      <w:r>
        <w:rPr>
          <w:rFonts w:hint="eastAsia" w:ascii="宋体" w:hAnsi="宋体" w:eastAsia="宋体" w:cs="宋体"/>
          <w:color w:val="000000"/>
          <w:kern w:val="0"/>
          <w:sz w:val="21"/>
          <w:szCs w:val="21"/>
          <w:lang w:val="en-US" w:eastAsia="zh-CN" w:bidi="ar"/>
        </w:rPr>
        <w:t>。</w:t>
      </w:r>
      <w:bookmarkEnd w:id="181"/>
      <w:bookmarkEnd w:id="182"/>
      <w:bookmarkEnd w:id="183"/>
    </w:p>
    <w:p>
      <w:pPr>
        <w:pStyle w:val="261"/>
        <w:numPr>
          <w:ilvl w:val="2"/>
          <w:numId w:val="34"/>
        </w:numPr>
        <w:bidi w:val="0"/>
        <w:rPr>
          <w:rFonts w:hint="default" w:ascii="宋体" w:hAnsi="宋体" w:eastAsia="宋体" w:cs="宋体"/>
          <w:color w:val="000000"/>
          <w:kern w:val="0"/>
          <w:sz w:val="21"/>
          <w:szCs w:val="21"/>
          <w:lang w:val="en-US" w:eastAsia="zh-CN" w:bidi="ar"/>
        </w:rPr>
      </w:pPr>
      <w:bookmarkStart w:id="184" w:name="_Toc27960"/>
      <w:bookmarkStart w:id="185" w:name="_Toc14736"/>
      <w:bookmarkStart w:id="186" w:name="_Toc18550"/>
      <w:r>
        <w:rPr>
          <w:rFonts w:hint="default" w:ascii="宋体" w:hAnsi="宋体" w:eastAsia="宋体" w:cs="宋体"/>
          <w:color w:val="000000"/>
          <w:kern w:val="0"/>
          <w:sz w:val="21"/>
          <w:szCs w:val="21"/>
          <w:lang w:val="en-US" w:eastAsia="zh-CN" w:bidi="ar"/>
        </w:rPr>
        <w:t>建立有效的反馈机制，鼓励客户和服务人员提出意见和建议，为改进服务提供依据</w:t>
      </w:r>
      <w:r>
        <w:rPr>
          <w:rFonts w:hint="eastAsia" w:ascii="宋体" w:hAnsi="宋体" w:eastAsia="宋体" w:cs="宋体"/>
          <w:color w:val="000000"/>
          <w:kern w:val="0"/>
          <w:sz w:val="21"/>
          <w:szCs w:val="21"/>
          <w:lang w:val="en-US" w:eastAsia="zh-CN" w:bidi="ar"/>
        </w:rPr>
        <w:t>。</w:t>
      </w:r>
      <w:bookmarkEnd w:id="184"/>
      <w:bookmarkEnd w:id="185"/>
      <w:bookmarkEnd w:id="186"/>
    </w:p>
    <w:p>
      <w:pPr>
        <w:pStyle w:val="260"/>
        <w:numPr>
          <w:ilvl w:val="1"/>
          <w:numId w:val="34"/>
        </w:numPr>
        <w:bidi w:val="0"/>
        <w:rPr>
          <w:lang w:val="en-US" w:eastAsia="zh-CN"/>
        </w:rPr>
      </w:pPr>
      <w:bookmarkStart w:id="187" w:name="_Toc5908"/>
      <w:bookmarkStart w:id="188" w:name="_Toc18237"/>
      <w:bookmarkStart w:id="189" w:name="_Toc31856"/>
      <w:r>
        <w:rPr>
          <w:rFonts w:hint="eastAsia"/>
          <w:lang w:val="en-US" w:eastAsia="zh-CN"/>
        </w:rPr>
        <w:t>服务改进</w:t>
      </w:r>
      <w:bookmarkEnd w:id="187"/>
      <w:bookmarkEnd w:id="188"/>
      <w:bookmarkEnd w:id="189"/>
      <w:r>
        <w:rPr>
          <w:rFonts w:hint="eastAsia"/>
          <w:lang w:val="en-US" w:eastAsia="zh-CN"/>
        </w:rPr>
        <w:t xml:space="preserve"> </w:t>
      </w:r>
    </w:p>
    <w:p>
      <w:pPr>
        <w:pStyle w:val="261"/>
        <w:numPr>
          <w:ilvl w:val="2"/>
          <w:numId w:val="34"/>
        </w:numPr>
        <w:bidi w:val="0"/>
        <w:rPr>
          <w:rFonts w:hint="eastAsia" w:hAnsi="宋体" w:cs="宋体"/>
          <w:color w:val="auto"/>
          <w:lang w:val="en-US" w:eastAsia="zh-CN"/>
        </w:rPr>
      </w:pPr>
      <w:bookmarkStart w:id="190" w:name="_Toc13196"/>
      <w:bookmarkStart w:id="191" w:name="_Toc22845"/>
      <w:bookmarkStart w:id="192" w:name="_Toc13603"/>
      <w:r>
        <w:rPr>
          <w:rFonts w:hint="eastAsia" w:hAnsi="宋体" w:cs="宋体"/>
          <w:color w:val="auto"/>
          <w:lang w:val="en-US" w:eastAsia="zh-CN"/>
        </w:rPr>
        <w:t>接受监督</w:t>
      </w:r>
      <w:bookmarkEnd w:id="190"/>
      <w:bookmarkEnd w:id="191"/>
      <w:bookmarkEnd w:id="192"/>
    </w:p>
    <w:p>
      <w:pPr>
        <w:pStyle w:val="258"/>
        <w:rPr>
          <w:rFonts w:hint="eastAsia"/>
          <w:lang w:val="en-US" w:eastAsia="zh-CN"/>
        </w:rPr>
      </w:pPr>
      <w:r>
        <w:rPr>
          <w:rFonts w:hint="eastAsia"/>
          <w:lang w:val="en-US" w:eastAsia="zh-CN"/>
        </w:rPr>
        <w:t>知识产权服务者自觉遵循行业自律公约的各项规定，并主动接受行业的监督，确保服务行为的规范和合规。</w:t>
      </w:r>
    </w:p>
    <w:p>
      <w:pPr>
        <w:pStyle w:val="261"/>
        <w:numPr>
          <w:ilvl w:val="2"/>
          <w:numId w:val="34"/>
        </w:numPr>
        <w:bidi w:val="0"/>
        <w:rPr>
          <w:rFonts w:hint="eastAsia" w:hAnsi="宋体" w:cs="宋体"/>
          <w:color w:val="auto"/>
          <w:lang w:val="en-US" w:eastAsia="zh-CN"/>
        </w:rPr>
      </w:pPr>
      <w:bookmarkStart w:id="193" w:name="_Toc9061"/>
      <w:bookmarkStart w:id="194" w:name="_Toc731"/>
      <w:bookmarkStart w:id="195" w:name="_Toc28054"/>
      <w:r>
        <w:rPr>
          <w:rFonts w:hint="eastAsia" w:hAnsi="宋体" w:cs="宋体"/>
          <w:color w:val="auto"/>
          <w:lang w:val="en-US" w:eastAsia="zh-CN"/>
        </w:rPr>
        <w:t>优化服务流程</w:t>
      </w:r>
      <w:bookmarkEnd w:id="193"/>
      <w:bookmarkEnd w:id="194"/>
      <w:bookmarkEnd w:id="195"/>
      <w:r>
        <w:rPr>
          <w:rFonts w:hint="eastAsia" w:hAnsi="宋体" w:cs="宋体"/>
          <w:color w:val="auto"/>
          <w:lang w:val="en-US" w:eastAsia="zh-CN"/>
        </w:rPr>
        <w:t xml:space="preserve"> </w:t>
      </w:r>
    </w:p>
    <w:p>
      <w:pPr>
        <w:pStyle w:val="258"/>
        <w:rPr>
          <w:rFonts w:hint="eastAsia"/>
          <w:lang w:val="en-US" w:eastAsia="zh-CN"/>
        </w:rPr>
      </w:pPr>
      <w:r>
        <w:rPr>
          <w:rFonts w:hint="eastAsia" w:ascii="宋体" w:hAnsi="宋体" w:eastAsia="宋体" w:cs="宋体"/>
          <w:color w:val="000000"/>
          <w:kern w:val="0"/>
          <w:sz w:val="21"/>
          <w:szCs w:val="21"/>
          <w:lang w:val="en-US" w:eastAsia="zh-CN" w:bidi="ar"/>
        </w:rPr>
        <w:t>根据评价结果，对服务流程进行梳理和优化，减少不必要的环节，提高服务效率。</w:t>
      </w:r>
    </w:p>
    <w:p>
      <w:pPr>
        <w:pStyle w:val="261"/>
        <w:numPr>
          <w:ilvl w:val="2"/>
          <w:numId w:val="34"/>
        </w:numPr>
        <w:bidi w:val="0"/>
        <w:rPr>
          <w:rFonts w:hint="default" w:hAnsi="宋体" w:cs="宋体"/>
          <w:color w:val="auto"/>
          <w:lang w:val="en-US" w:eastAsia="zh-CN"/>
        </w:rPr>
      </w:pPr>
      <w:bookmarkStart w:id="196" w:name="_Toc27964"/>
      <w:bookmarkStart w:id="197" w:name="_Toc11711"/>
      <w:bookmarkStart w:id="198" w:name="_Toc7987"/>
      <w:r>
        <w:rPr>
          <w:rFonts w:hint="eastAsia" w:hAnsi="宋体" w:cs="宋体"/>
          <w:color w:val="auto"/>
          <w:lang w:val="en-US" w:eastAsia="zh-CN"/>
        </w:rPr>
        <w:t>提升服务人员素质</w:t>
      </w:r>
      <w:bookmarkEnd w:id="196"/>
      <w:bookmarkEnd w:id="197"/>
      <w:bookmarkEnd w:id="198"/>
    </w:p>
    <w:p>
      <w:pPr>
        <w:pStyle w:val="261"/>
        <w:numPr>
          <w:ilvl w:val="2"/>
          <w:numId w:val="0"/>
        </w:numPr>
        <w:bidi w:val="0"/>
        <w:ind w:firstLine="420" w:firstLineChars="200"/>
        <w:rPr>
          <w:rFonts w:hint="default"/>
          <w:lang w:val="en-US" w:eastAsia="zh-CN"/>
        </w:rPr>
      </w:pPr>
      <w:bookmarkStart w:id="199" w:name="_Toc3536"/>
      <w:bookmarkStart w:id="200" w:name="_Toc30929"/>
      <w:bookmarkStart w:id="201" w:name="_Toc5456"/>
      <w:r>
        <w:rPr>
          <w:rFonts w:hint="eastAsia" w:ascii="宋体" w:hAnsi="宋体" w:eastAsia="宋体" w:cs="宋体"/>
          <w:color w:val="000000"/>
          <w:kern w:val="0"/>
          <w:sz w:val="21"/>
          <w:szCs w:val="21"/>
          <w:lang w:val="en-US" w:eastAsia="zh-CN" w:bidi="ar"/>
        </w:rPr>
        <w:t>加强专业培训和素质提升工作，掌握全面的知识和技能，以提供高水准的知识产权咨询服务。</w:t>
      </w:r>
      <w:bookmarkEnd w:id="199"/>
      <w:bookmarkEnd w:id="200"/>
      <w:bookmarkEnd w:id="201"/>
    </w:p>
    <w:p>
      <w:pPr>
        <w:pStyle w:val="261"/>
        <w:numPr>
          <w:ilvl w:val="2"/>
          <w:numId w:val="34"/>
        </w:numPr>
        <w:bidi w:val="0"/>
        <w:rPr>
          <w:rFonts w:hint="default" w:hAnsi="宋体" w:cs="宋体"/>
          <w:color w:val="auto"/>
          <w:lang w:val="en-US" w:eastAsia="zh-CN"/>
        </w:rPr>
      </w:pPr>
      <w:bookmarkStart w:id="202" w:name="_Toc2518"/>
      <w:bookmarkStart w:id="203" w:name="_Toc26101"/>
      <w:bookmarkStart w:id="204" w:name="_Toc19785"/>
      <w:r>
        <w:rPr>
          <w:rFonts w:hint="eastAsia" w:hAnsi="宋体" w:cs="宋体"/>
          <w:color w:val="auto"/>
          <w:lang w:val="en-US" w:eastAsia="zh-CN"/>
        </w:rPr>
        <w:t>完善服务内容</w:t>
      </w:r>
      <w:bookmarkEnd w:id="202"/>
      <w:bookmarkEnd w:id="203"/>
      <w:bookmarkEnd w:id="204"/>
    </w:p>
    <w:p>
      <w:pPr>
        <w:pStyle w:val="258"/>
        <w:rPr>
          <w:rFonts w:hint="default"/>
          <w:lang w:val="en-US" w:eastAsia="zh-CN"/>
        </w:rPr>
      </w:pPr>
      <w:r>
        <w:rPr>
          <w:rFonts w:hint="eastAsia" w:ascii="宋体" w:hAnsi="宋体" w:eastAsia="宋体" w:cs="宋体"/>
          <w:color w:val="000000"/>
          <w:kern w:val="0"/>
          <w:sz w:val="21"/>
          <w:szCs w:val="21"/>
          <w:lang w:val="en-US" w:eastAsia="zh-CN" w:bidi="ar"/>
        </w:rPr>
        <w:t>根据客户需求和市场变化，不断完善和更新服务内容，确保服务的针对性和实用性。</w:t>
      </w:r>
    </w:p>
    <w:p>
      <w:pPr>
        <w:pStyle w:val="261"/>
        <w:numPr>
          <w:ilvl w:val="2"/>
          <w:numId w:val="34"/>
        </w:numPr>
        <w:bidi w:val="0"/>
        <w:rPr>
          <w:rFonts w:hint="default" w:hAnsi="宋体" w:cs="宋体"/>
          <w:color w:val="auto"/>
          <w:lang w:val="en-US" w:eastAsia="zh-CN"/>
        </w:rPr>
      </w:pPr>
      <w:bookmarkStart w:id="205" w:name="_Toc19787"/>
      <w:bookmarkStart w:id="206" w:name="_Toc17863"/>
      <w:bookmarkStart w:id="207" w:name="_Toc25820"/>
      <w:r>
        <w:rPr>
          <w:rFonts w:hint="eastAsia" w:hAnsi="宋体" w:cs="宋体"/>
          <w:color w:val="auto"/>
          <w:lang w:val="en-US" w:eastAsia="zh-CN"/>
        </w:rPr>
        <w:t>加强沟通与协作</w:t>
      </w:r>
      <w:bookmarkEnd w:id="205"/>
      <w:bookmarkEnd w:id="206"/>
      <w:bookmarkEnd w:id="207"/>
    </w:p>
    <w:p>
      <w:pPr>
        <w:pStyle w:val="261"/>
        <w:numPr>
          <w:ilvl w:val="2"/>
          <w:numId w:val="0"/>
        </w:numPr>
        <w:bidi w:val="0"/>
        <w:ind w:leftChars="0" w:firstLine="420" w:firstLineChars="200"/>
        <w:rPr>
          <w:rFonts w:hint="default" w:ascii="宋体" w:hAnsi="宋体" w:eastAsia="宋体" w:cs="宋体"/>
          <w:color w:val="000000"/>
          <w:kern w:val="0"/>
          <w:sz w:val="21"/>
          <w:szCs w:val="21"/>
          <w:lang w:val="en-US" w:eastAsia="zh-CN" w:bidi="ar"/>
        </w:rPr>
      </w:pPr>
      <w:bookmarkStart w:id="208" w:name="_Toc29788"/>
      <w:bookmarkStart w:id="209" w:name="_Toc13273"/>
      <w:bookmarkStart w:id="210" w:name="_Toc12215"/>
      <w:r>
        <w:rPr>
          <w:rFonts w:hint="default" w:ascii="宋体" w:hAnsi="宋体" w:eastAsia="宋体" w:cs="宋体"/>
          <w:color w:val="000000"/>
          <w:kern w:val="0"/>
          <w:sz w:val="21"/>
          <w:szCs w:val="21"/>
          <w:lang w:val="en-US" w:eastAsia="zh-CN" w:bidi="ar"/>
        </w:rPr>
        <w:t>加强与客户的沟通与协作，建立长期稳定的合作关系，共同推动知识产权的保护和管理工作。</w:t>
      </w:r>
      <w:bookmarkEnd w:id="208"/>
      <w:bookmarkEnd w:id="209"/>
      <w:bookmarkEnd w:id="210"/>
    </w:p>
    <w:p>
      <w:pPr>
        <w:pStyle w:val="259"/>
        <w:numPr>
          <w:ilvl w:val="0"/>
          <w:numId w:val="34"/>
        </w:numPr>
        <w:shd w:val="clear"/>
        <w:bidi w:val="0"/>
        <w:rPr>
          <w:rFonts w:hint="eastAsia" w:hAnsi="宋体" w:cs="宋体"/>
          <w:color w:val="auto"/>
          <w:lang w:val="en-US" w:eastAsia="zh-CN"/>
        </w:rPr>
      </w:pPr>
      <w:bookmarkStart w:id="211" w:name="_Toc12131"/>
      <w:bookmarkStart w:id="212" w:name="_Toc17699"/>
      <w:bookmarkStart w:id="213" w:name="_Toc11811"/>
      <w:bookmarkStart w:id="214" w:name="_Toc4384"/>
      <w:r>
        <w:rPr>
          <w:rFonts w:hint="eastAsia"/>
          <w:color w:val="auto"/>
          <w:lang w:val="en-US" w:eastAsia="zh-CN"/>
        </w:rPr>
        <w:t>交付</w:t>
      </w:r>
      <w:bookmarkEnd w:id="211"/>
      <w:bookmarkEnd w:id="212"/>
      <w:bookmarkEnd w:id="213"/>
      <w:bookmarkEnd w:id="214"/>
    </w:p>
    <w:p>
      <w:pPr>
        <w:pStyle w:val="258"/>
        <w:rPr>
          <w:rFonts w:hint="default"/>
          <w:lang w:val="en-US" w:eastAsia="zh-CN"/>
        </w:rPr>
      </w:pPr>
      <w:r>
        <w:rPr>
          <w:rFonts w:hint="eastAsia"/>
          <w:lang w:val="en-US" w:eastAsia="zh-CN"/>
        </w:rPr>
        <w:t>按照合同约定的交付形式进行交付。</w:t>
      </w:r>
    </w:p>
    <w:p>
      <w:pPr>
        <w:pStyle w:val="259"/>
        <w:numPr>
          <w:ilvl w:val="0"/>
          <w:numId w:val="34"/>
        </w:numPr>
        <w:shd w:val="clear"/>
        <w:bidi w:val="0"/>
        <w:rPr>
          <w:rFonts w:hint="default"/>
          <w:color w:val="auto"/>
          <w:lang w:val="en-US" w:eastAsia="zh-CN"/>
        </w:rPr>
      </w:pPr>
      <w:bookmarkStart w:id="215" w:name="_Toc29939"/>
      <w:bookmarkStart w:id="216" w:name="_Toc3877"/>
      <w:bookmarkStart w:id="217" w:name="_Toc13105"/>
      <w:bookmarkStart w:id="218" w:name="_Toc7437"/>
      <w:r>
        <w:rPr>
          <w:rFonts w:hint="eastAsia"/>
          <w:color w:val="auto"/>
          <w:lang w:val="en-US" w:eastAsia="zh-CN"/>
        </w:rPr>
        <w:t>后续服务</w:t>
      </w:r>
      <w:bookmarkEnd w:id="215"/>
      <w:bookmarkEnd w:id="216"/>
      <w:bookmarkEnd w:id="217"/>
      <w:bookmarkEnd w:id="218"/>
    </w:p>
    <w:p>
      <w:pPr>
        <w:pStyle w:val="260"/>
        <w:numPr>
          <w:ilvl w:val="3"/>
          <w:numId w:val="34"/>
        </w:numPr>
        <w:bidi w:val="0"/>
        <w:ind w:leftChars="0"/>
        <w:rPr>
          <w:rFonts w:hint="eastAsia" w:ascii="宋体" w:hAnsi="宋体" w:eastAsia="宋体" w:cs="宋体"/>
          <w:lang w:val="en-US" w:eastAsia="zh-CN"/>
        </w:rPr>
      </w:pPr>
      <w:bookmarkStart w:id="219" w:name="_Toc3470"/>
      <w:bookmarkStart w:id="220" w:name="_Toc17398"/>
      <w:bookmarkStart w:id="221" w:name="_Toc19000"/>
      <w:r>
        <w:rPr>
          <w:rFonts w:hint="eastAsia" w:ascii="宋体" w:hAnsi="宋体" w:eastAsia="宋体" w:cs="宋体"/>
          <w:lang w:val="en-US" w:eastAsia="zh-CN"/>
        </w:rPr>
        <w:t>服务方应提供定期的知识产权监测和预警服务，帮助客户提前采取应对措施，防止潜在的知识产权风险。</w:t>
      </w:r>
      <w:bookmarkEnd w:id="219"/>
      <w:bookmarkEnd w:id="220"/>
      <w:bookmarkEnd w:id="221"/>
    </w:p>
    <w:p>
      <w:pPr>
        <w:pStyle w:val="260"/>
        <w:numPr>
          <w:ilvl w:val="3"/>
          <w:numId w:val="34"/>
        </w:numPr>
        <w:bidi w:val="0"/>
        <w:ind w:leftChars="0"/>
        <w:rPr>
          <w:rFonts w:hint="eastAsia" w:ascii="宋体" w:hAnsi="宋体" w:eastAsia="宋体" w:cs="宋体"/>
          <w:sz w:val="21"/>
          <w:szCs w:val="21"/>
          <w:lang w:val="en-US" w:eastAsia="zh-CN" w:bidi="ar-SA"/>
        </w:rPr>
      </w:pPr>
      <w:bookmarkStart w:id="222" w:name="_Toc2230"/>
      <w:bookmarkStart w:id="223" w:name="_Toc27534"/>
      <w:bookmarkStart w:id="224" w:name="_Toc32459"/>
      <w:r>
        <w:rPr>
          <w:rFonts w:hint="eastAsia" w:ascii="宋体" w:hAnsi="宋体" w:eastAsia="宋体" w:cs="宋体"/>
          <w:sz w:val="21"/>
          <w:szCs w:val="21"/>
          <w:lang w:val="en-US" w:eastAsia="zh-CN" w:bidi="ar-SA"/>
        </w:rPr>
        <w:t>服务方应协助客户进行知识产权的维护和更新工作，定期审查客户的专利、商标等知识产权的有效性，提醒客户进行必要的续展或更新手续。</w:t>
      </w:r>
      <w:bookmarkEnd w:id="222"/>
      <w:bookmarkEnd w:id="223"/>
      <w:bookmarkEnd w:id="224"/>
    </w:p>
    <w:p>
      <w:pPr>
        <w:pStyle w:val="260"/>
        <w:numPr>
          <w:ilvl w:val="3"/>
          <w:numId w:val="34"/>
        </w:numPr>
        <w:bidi w:val="0"/>
        <w:ind w:leftChars="0"/>
        <w:rPr>
          <w:rFonts w:hint="eastAsia" w:ascii="宋体" w:hAnsi="宋体" w:eastAsia="宋体" w:cs="宋体"/>
          <w:sz w:val="21"/>
          <w:szCs w:val="21"/>
          <w:lang w:val="en-US" w:eastAsia="zh-CN" w:bidi="ar-SA"/>
        </w:rPr>
      </w:pPr>
      <w:bookmarkStart w:id="225" w:name="_Toc24589"/>
      <w:bookmarkStart w:id="226" w:name="_Toc31225"/>
      <w:bookmarkStart w:id="227" w:name="_Toc20743"/>
      <w:r>
        <w:rPr>
          <w:rFonts w:hint="eastAsia" w:ascii="宋体" w:hAnsi="宋体" w:eastAsia="宋体" w:cs="宋体"/>
          <w:sz w:val="21"/>
          <w:szCs w:val="21"/>
          <w:lang w:val="en-US" w:eastAsia="zh-CN" w:bidi="ar-SA"/>
        </w:rPr>
        <w:t>服务方应为客户提供知识产权培训和指导服务，帮助客户提升知识产权意识和保护能力，使其能够更好地理解和运用知识产权制度。</w:t>
      </w:r>
      <w:bookmarkEnd w:id="225"/>
      <w:bookmarkEnd w:id="226"/>
      <w:bookmarkEnd w:id="227"/>
    </w:p>
    <w:p>
      <w:pPr>
        <w:pStyle w:val="260"/>
        <w:numPr>
          <w:ilvl w:val="3"/>
          <w:numId w:val="34"/>
        </w:numPr>
        <w:bidi w:val="0"/>
        <w:ind w:leftChars="0"/>
        <w:rPr>
          <w:rFonts w:hint="eastAsia" w:ascii="宋体" w:hAnsi="宋体" w:eastAsia="宋体" w:cs="宋体"/>
          <w:lang w:val="en-US" w:eastAsia="zh-CN"/>
        </w:rPr>
      </w:pPr>
      <w:bookmarkStart w:id="228" w:name="_Toc28834"/>
      <w:bookmarkStart w:id="229" w:name="_Toc15216"/>
      <w:bookmarkStart w:id="230" w:name="_Toc13290"/>
      <w:r>
        <w:rPr>
          <w:rFonts w:hint="eastAsia" w:ascii="宋体" w:hAnsi="宋体" w:eastAsia="宋体" w:cs="宋体"/>
          <w:i w:val="0"/>
          <w:iCs w:val="0"/>
          <w:caps w:val="0"/>
          <w:color w:val="05073B"/>
          <w:spacing w:val="0"/>
          <w:sz w:val="21"/>
          <w:szCs w:val="21"/>
          <w:shd w:val="clear" w:fill="FDFDFE"/>
        </w:rPr>
        <w:t>服务方应持续关注客户需求和市场变化，不断提升服务水平和专业能力，为客户提供更加优质的知识产权咨询服务。</w:t>
      </w:r>
      <w:bookmarkEnd w:id="228"/>
      <w:bookmarkEnd w:id="229"/>
      <w:bookmarkEnd w:id="230"/>
    </w:p>
    <w:p>
      <w:pPr>
        <w:pStyle w:val="530"/>
        <w:shd w:val="clear"/>
        <w:rPr>
          <w:rFonts w:hint="eastAsia" w:hAnsi="宋体" w:cs="宋体"/>
          <w:color w:val="auto"/>
          <w:lang w:val="en-US" w:eastAsia="zh-CN"/>
        </w:rPr>
      </w:pPr>
    </w:p>
    <w:p>
      <w:pPr>
        <w:pStyle w:val="530"/>
        <w:shd w:val="clear"/>
        <w:rPr>
          <w:rFonts w:hint="eastAsia" w:hAnsi="宋体" w:cs="宋体"/>
          <w:color w:val="auto"/>
          <w:lang w:val="en-US" w:eastAsia="zh-CN"/>
        </w:rPr>
      </w:pPr>
    </w:p>
    <w:p>
      <w:pPr>
        <w:pStyle w:val="530"/>
        <w:shd w:val="clear"/>
        <w:rPr>
          <w:rFonts w:hint="default" w:hAnsi="宋体" w:cs="宋体"/>
          <w:color w:val="auto"/>
          <w:lang w:val="en-US" w:eastAsia="zh-CN"/>
        </w:rPr>
      </w:pPr>
    </w:p>
    <w:p>
      <w:pPr>
        <w:pStyle w:val="530"/>
        <w:shd w:val="clear"/>
        <w:rPr>
          <w:rFonts w:hint="eastAsia" w:ascii="宋体" w:hAnsi="宋体" w:eastAsia="宋体" w:cs="宋体"/>
          <w:color w:val="auto"/>
          <w:lang w:val="en-US" w:eastAsia="zh-CN"/>
        </w:rPr>
      </w:pPr>
    </w:p>
    <w:p>
      <w:pPr>
        <w:pStyle w:val="530"/>
        <w:shd w:val="clear"/>
        <w:ind w:firstLine="0" w:firstLineChars="0"/>
        <w:jc w:val="center"/>
        <w:rPr>
          <w:rFonts w:hint="eastAsia" w:ascii="宋体" w:hAnsi="宋体" w:eastAsia="宋体" w:cs="宋体"/>
          <w:b w:val="0"/>
          <w:color w:val="auto"/>
          <w:sz w:val="21"/>
          <w:lang w:val="en-US" w:eastAsia="zh-CN"/>
        </w:rPr>
      </w:pPr>
      <w:bookmarkStart w:id="231" w:name="终结线"/>
      <w:bookmarkEnd w:id="231"/>
      <w:r>
        <w:rPr>
          <w:rFonts w:hint="eastAsia" w:ascii="黑体" w:hAnsi="黑体" w:eastAsia="黑体" w:cs="黑体"/>
          <w:b/>
          <w:color w:val="auto"/>
          <w:sz w:val="21"/>
          <w:lang w:val="en-US" w:eastAsia="zh-CN"/>
        </w:rPr>
        <w:t>━━━━━━━━━━━</w:t>
      </w:r>
    </w:p>
    <w:sectPr>
      <w:headerReference r:id="rId12" w:type="first"/>
      <w:footerReference r:id="rId13" w:type="first"/>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T/EJCCSE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w:t>
    </w:r>
    <w:r>
      <w:rPr>
        <w:rFonts w:hint="eastAsia"/>
        <w:lang w:val="en-US" w:eastAsia="zh-CN"/>
      </w:rPr>
      <w:t>EJCCCSE</w:t>
    </w:r>
    <w:r>
      <w:rPr>
        <w:rFonts w:hint="eastAsia"/>
        <w:lang w:eastAsia="zh-CN"/>
      </w:rPr>
      <w:t xml:space="preserve"> 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1058422"/>
    <w:multiLevelType w:val="singleLevel"/>
    <w:tmpl w:val="51058422"/>
    <w:lvl w:ilvl="0" w:tentative="0">
      <w:start w:val="1"/>
      <w:numFmt w:val="lowerLetter"/>
      <w:suff w:val="nothing"/>
      <w:lvlText w:val="%1）"/>
      <w:lvlJc w:val="left"/>
    </w:lvl>
  </w:abstractNum>
  <w:abstractNum w:abstractNumId="22">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5">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6">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6F90198"/>
    <w:multiLevelType w:val="singleLevel"/>
    <w:tmpl w:val="66F90198"/>
    <w:lvl w:ilvl="0" w:tentative="0">
      <w:start w:val="1"/>
      <w:numFmt w:val="lowerLetter"/>
      <w:suff w:val="nothing"/>
      <w:lvlText w:val="%1）"/>
      <w:lvlJc w:val="left"/>
      <w:pPr>
        <w:ind w:left="420" w:leftChars="0" w:firstLine="0" w:firstLineChars="0"/>
      </w:pPr>
    </w:lvl>
  </w:abstractNum>
  <w:abstractNum w:abstractNumId="28">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pStyle w:val="529"/>
      <w:suff w:val="nothing"/>
      <w:lvlText w:val="%1%2　"/>
      <w:lvlJc w:val="left"/>
      <w:pPr>
        <w:ind w:left="0" w:firstLine="0"/>
      </w:pPr>
      <w:rPr>
        <w:rFonts w:hint="eastAsia" w:ascii="黑体" w:eastAsia="黑体"/>
        <w:b w:val="0"/>
        <w:i w:val="0"/>
        <w:sz w:val="21"/>
      </w:rPr>
    </w:lvl>
    <w:lvl w:ilvl="2" w:tentative="0">
      <w:start w:val="1"/>
      <w:numFmt w:val="decimal"/>
      <w:pStyle w:val="52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1">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6"/>
  </w:num>
  <w:num w:numId="13">
    <w:abstractNumId w:val="25"/>
  </w:num>
  <w:num w:numId="14">
    <w:abstractNumId w:val="16"/>
  </w:num>
  <w:num w:numId="15">
    <w:abstractNumId w:val="31"/>
  </w:num>
  <w:num w:numId="16">
    <w:abstractNumId w:val="13"/>
  </w:num>
  <w:num w:numId="17">
    <w:abstractNumId w:val="19"/>
  </w:num>
  <w:num w:numId="18">
    <w:abstractNumId w:val="24"/>
  </w:num>
  <w:num w:numId="19">
    <w:abstractNumId w:val="12"/>
  </w:num>
  <w:num w:numId="20">
    <w:abstractNumId w:val="22"/>
  </w:num>
  <w:num w:numId="21">
    <w:abstractNumId w:val="29"/>
  </w:num>
  <w:num w:numId="22">
    <w:abstractNumId w:val="10"/>
  </w:num>
  <w:num w:numId="23">
    <w:abstractNumId w:val="20"/>
  </w:num>
  <w:num w:numId="24">
    <w:abstractNumId w:val="30"/>
  </w:num>
  <w:num w:numId="25">
    <w:abstractNumId w:val="14"/>
  </w:num>
  <w:num w:numId="26">
    <w:abstractNumId w:val="18"/>
  </w:num>
  <w:num w:numId="27">
    <w:abstractNumId w:val="11"/>
  </w:num>
  <w:num w:numId="28">
    <w:abstractNumId w:val="28"/>
  </w:num>
  <w:num w:numId="29">
    <w:abstractNumId w:val="23"/>
  </w:num>
  <w:num w:numId="30">
    <w:abstractNumId w:val="17"/>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4YTIwMzY1M2NjY2EyMmRlMjYzMTNjMmNjMGUxM2MifQ=="/>
  </w:docVars>
  <w:rsids>
    <w:rsidRoot w:val="246355E8"/>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1951F56"/>
    <w:rsid w:val="01CC1A08"/>
    <w:rsid w:val="023615AF"/>
    <w:rsid w:val="05B705E2"/>
    <w:rsid w:val="08C31AC1"/>
    <w:rsid w:val="0B424B21"/>
    <w:rsid w:val="0D305F80"/>
    <w:rsid w:val="0DBF0285"/>
    <w:rsid w:val="11146797"/>
    <w:rsid w:val="12145A02"/>
    <w:rsid w:val="17827DC2"/>
    <w:rsid w:val="17BF5E77"/>
    <w:rsid w:val="187F5606"/>
    <w:rsid w:val="18EC3CC5"/>
    <w:rsid w:val="1B992842"/>
    <w:rsid w:val="1BE063BC"/>
    <w:rsid w:val="1C8D718E"/>
    <w:rsid w:val="20BD4F1E"/>
    <w:rsid w:val="22942182"/>
    <w:rsid w:val="22FF181D"/>
    <w:rsid w:val="267E6EFD"/>
    <w:rsid w:val="27DA75C6"/>
    <w:rsid w:val="2A3D0E7D"/>
    <w:rsid w:val="2F9530C4"/>
    <w:rsid w:val="2FDC70B0"/>
    <w:rsid w:val="33993452"/>
    <w:rsid w:val="34441786"/>
    <w:rsid w:val="379A3EBB"/>
    <w:rsid w:val="3D406113"/>
    <w:rsid w:val="3FCC262F"/>
    <w:rsid w:val="41613CF2"/>
    <w:rsid w:val="43846648"/>
    <w:rsid w:val="444E014C"/>
    <w:rsid w:val="448F6B78"/>
    <w:rsid w:val="460559AA"/>
    <w:rsid w:val="480B4FDA"/>
    <w:rsid w:val="4A402D2F"/>
    <w:rsid w:val="4AD7529B"/>
    <w:rsid w:val="4D971954"/>
    <w:rsid w:val="4FCA22F8"/>
    <w:rsid w:val="51CC6BA9"/>
    <w:rsid w:val="56941399"/>
    <w:rsid w:val="5700202F"/>
    <w:rsid w:val="5E66163A"/>
    <w:rsid w:val="6087695F"/>
    <w:rsid w:val="6AE92865"/>
    <w:rsid w:val="6E53069F"/>
    <w:rsid w:val="78C23FF4"/>
    <w:rsid w:val="78D20C44"/>
    <w:rsid w:val="78F964ED"/>
    <w:rsid w:val="79020D19"/>
    <w:rsid w:val="79865022"/>
    <w:rsid w:val="79E10E02"/>
    <w:rsid w:val="79F00B9B"/>
    <w:rsid w:val="7B9A4DB4"/>
    <w:rsid w:val="7CDB5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20" w:lineRule="auto"/>
      <w:outlineLvl w:val="6"/>
    </w:pPr>
    <w:rPr>
      <w:b/>
      <w:bCs/>
      <w:sz w:val="24"/>
    </w:rPr>
  </w:style>
  <w:style w:type="paragraph" w:styleId="10">
    <w:name w:val="heading 8"/>
    <w:basedOn w:val="1"/>
    <w:next w:val="1"/>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358"/>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4"/>
    <w:autoRedefine/>
    <w:semiHidden/>
    <w:qFormat/>
    <w:uiPriority w:val="0"/>
    <w:pPr>
      <w:ind w:left="500" w:leftChars="500"/>
    </w:pPr>
  </w:style>
  <w:style w:type="paragraph" w:styleId="14">
    <w:name w:val="toc 6"/>
    <w:basedOn w:val="15"/>
    <w:autoRedefine/>
    <w:semiHidden/>
    <w:qFormat/>
    <w:uiPriority w:val="0"/>
    <w:pPr>
      <w:ind w:left="400" w:leftChars="400"/>
    </w:pPr>
  </w:style>
  <w:style w:type="paragraph" w:styleId="15">
    <w:name w:val="toc 5"/>
    <w:basedOn w:val="16"/>
    <w:autoRedefine/>
    <w:semiHidden/>
    <w:qFormat/>
    <w:uiPriority w:val="0"/>
    <w:pPr>
      <w:ind w:left="300" w:leftChars="300"/>
    </w:pPr>
  </w:style>
  <w:style w:type="paragraph" w:styleId="16">
    <w:name w:val="toc 4"/>
    <w:basedOn w:val="17"/>
    <w:autoRedefine/>
    <w:semiHidden/>
    <w:qFormat/>
    <w:uiPriority w:val="0"/>
    <w:pPr>
      <w:ind w:left="200" w:leftChars="200"/>
    </w:pPr>
  </w:style>
  <w:style w:type="paragraph" w:styleId="17">
    <w:name w:val="toc 3"/>
    <w:basedOn w:val="18"/>
    <w:autoRedefine/>
    <w:semiHidden/>
    <w:qFormat/>
    <w:uiPriority w:val="0"/>
    <w:pPr>
      <w:ind w:left="100" w:leftChars="100"/>
    </w:pPr>
  </w:style>
  <w:style w:type="paragraph" w:styleId="18">
    <w:name w:val="toc 2"/>
    <w:basedOn w:val="19"/>
    <w:autoRedefine/>
    <w:qFormat/>
    <w:uiPriority w:val="39"/>
  </w:style>
  <w:style w:type="paragraph" w:styleId="19">
    <w:name w:val="toc 1"/>
    <w:autoRedefine/>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autoRedefine/>
    <w:semiHidden/>
    <w:unhideWhenUsed/>
    <w:qFormat/>
    <w:uiPriority w:val="99"/>
    <w:pPr>
      <w:numPr>
        <w:ilvl w:val="0"/>
        <w:numId w:val="1"/>
      </w:numPr>
      <w:contextualSpacing/>
    </w:pPr>
  </w:style>
  <w:style w:type="paragraph" w:styleId="21">
    <w:name w:val="table of authorities"/>
    <w:basedOn w:val="1"/>
    <w:next w:val="1"/>
    <w:autoRedefine/>
    <w:semiHidden/>
    <w:unhideWhenUsed/>
    <w:qFormat/>
    <w:uiPriority w:val="99"/>
    <w:pPr>
      <w:ind w:left="420" w:leftChars="200"/>
    </w:pPr>
  </w:style>
  <w:style w:type="paragraph" w:styleId="22">
    <w:name w:val="Note Heading"/>
    <w:basedOn w:val="1"/>
    <w:next w:val="1"/>
    <w:link w:val="490"/>
    <w:autoRedefine/>
    <w:semiHidden/>
    <w:unhideWhenUsed/>
    <w:qFormat/>
    <w:uiPriority w:val="99"/>
    <w:pPr>
      <w:jc w:val="center"/>
    </w:pPr>
  </w:style>
  <w:style w:type="paragraph" w:styleId="23">
    <w:name w:val="List Bullet 4"/>
    <w:basedOn w:val="1"/>
    <w:autoRedefine/>
    <w:semiHidden/>
    <w:unhideWhenUsed/>
    <w:qFormat/>
    <w:uiPriority w:val="99"/>
    <w:pPr>
      <w:numPr>
        <w:ilvl w:val="0"/>
        <w:numId w:val="2"/>
      </w:numPr>
      <w:contextualSpacing/>
    </w:pPr>
  </w:style>
  <w:style w:type="paragraph" w:styleId="24">
    <w:name w:val="index 8"/>
    <w:basedOn w:val="1"/>
    <w:next w:val="1"/>
    <w:autoRedefine/>
    <w:semiHidden/>
    <w:unhideWhenUsed/>
    <w:qFormat/>
    <w:uiPriority w:val="99"/>
    <w:pPr>
      <w:ind w:left="1400" w:leftChars="1400"/>
    </w:pPr>
  </w:style>
  <w:style w:type="paragraph" w:styleId="25">
    <w:name w:val="E-mail Signature"/>
    <w:basedOn w:val="1"/>
    <w:link w:val="356"/>
    <w:autoRedefine/>
    <w:semiHidden/>
    <w:unhideWhenUsed/>
    <w:qFormat/>
    <w:uiPriority w:val="99"/>
  </w:style>
  <w:style w:type="paragraph" w:styleId="26">
    <w:name w:val="List Number"/>
    <w:basedOn w:val="1"/>
    <w:autoRedefine/>
    <w:semiHidden/>
    <w:unhideWhenUsed/>
    <w:qFormat/>
    <w:uiPriority w:val="99"/>
    <w:pPr>
      <w:numPr>
        <w:ilvl w:val="0"/>
        <w:numId w:val="3"/>
      </w:numPr>
      <w:contextualSpacing/>
    </w:pPr>
  </w:style>
  <w:style w:type="paragraph" w:styleId="27">
    <w:name w:val="Normal Indent"/>
    <w:basedOn w:val="1"/>
    <w:autoRedefine/>
    <w:semiHidden/>
    <w:unhideWhenUsed/>
    <w:qFormat/>
    <w:uiPriority w:val="99"/>
    <w:pPr>
      <w:ind w:firstLine="420" w:firstLineChars="200"/>
    </w:pPr>
  </w:style>
  <w:style w:type="paragraph" w:styleId="28">
    <w:name w:val="caption"/>
    <w:basedOn w:val="1"/>
    <w:next w:val="1"/>
    <w:autoRedefine/>
    <w:qFormat/>
    <w:uiPriority w:val="0"/>
    <w:rPr>
      <w:rFonts w:ascii="宋体" w:hAnsi="Arial" w:cs="Arial"/>
      <w:szCs w:val="20"/>
    </w:rPr>
  </w:style>
  <w:style w:type="paragraph" w:styleId="29">
    <w:name w:val="index 5"/>
    <w:basedOn w:val="1"/>
    <w:next w:val="1"/>
    <w:autoRedefine/>
    <w:semiHidden/>
    <w:unhideWhenUsed/>
    <w:qFormat/>
    <w:uiPriority w:val="99"/>
    <w:pPr>
      <w:ind w:left="800" w:leftChars="800"/>
    </w:pPr>
  </w:style>
  <w:style w:type="paragraph" w:styleId="30">
    <w:name w:val="List Bullet"/>
    <w:basedOn w:val="1"/>
    <w:autoRedefine/>
    <w:semiHidden/>
    <w:unhideWhenUsed/>
    <w:qFormat/>
    <w:uiPriority w:val="99"/>
    <w:pPr>
      <w:numPr>
        <w:ilvl w:val="0"/>
        <w:numId w:val="4"/>
      </w:numPr>
      <w:contextualSpacing/>
    </w:pPr>
  </w:style>
  <w:style w:type="paragraph" w:styleId="31">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autoRedefine/>
    <w:semiHidden/>
    <w:unhideWhenUsed/>
    <w:qFormat/>
    <w:uiPriority w:val="99"/>
    <w:rPr>
      <w:rFonts w:ascii="Microsoft YaHei UI" w:eastAsia="Microsoft YaHei UI"/>
      <w:sz w:val="18"/>
      <w:szCs w:val="18"/>
    </w:rPr>
  </w:style>
  <w:style w:type="paragraph" w:styleId="33">
    <w:name w:val="toa heading"/>
    <w:basedOn w:val="1"/>
    <w:next w:val="1"/>
    <w:autoRedefine/>
    <w:semiHidden/>
    <w:unhideWhenUsed/>
    <w:qFormat/>
    <w:uiPriority w:val="99"/>
    <w:pPr>
      <w:spacing w:before="120"/>
    </w:pPr>
    <w:rPr>
      <w:rFonts w:asciiTheme="majorHAnsi" w:hAnsiTheme="majorHAnsi" w:cstheme="majorBidi"/>
      <w:sz w:val="24"/>
    </w:rPr>
  </w:style>
  <w:style w:type="paragraph" w:styleId="34">
    <w:name w:val="annotation text"/>
    <w:basedOn w:val="1"/>
    <w:link w:val="366"/>
    <w:autoRedefine/>
    <w:semiHidden/>
    <w:unhideWhenUsed/>
    <w:qFormat/>
    <w:uiPriority w:val="99"/>
    <w:pPr>
      <w:jc w:val="left"/>
    </w:pPr>
  </w:style>
  <w:style w:type="paragraph" w:styleId="35">
    <w:name w:val="index 6"/>
    <w:basedOn w:val="1"/>
    <w:next w:val="1"/>
    <w:autoRedefine/>
    <w:semiHidden/>
    <w:unhideWhenUsed/>
    <w:qFormat/>
    <w:uiPriority w:val="99"/>
    <w:pPr>
      <w:ind w:left="1000" w:leftChars="1000"/>
    </w:pPr>
  </w:style>
  <w:style w:type="paragraph" w:styleId="36">
    <w:name w:val="Salutation"/>
    <w:basedOn w:val="1"/>
    <w:next w:val="1"/>
    <w:link w:val="354"/>
    <w:autoRedefine/>
    <w:semiHidden/>
    <w:unhideWhenUsed/>
    <w:qFormat/>
    <w:uiPriority w:val="99"/>
  </w:style>
  <w:style w:type="paragraph" w:styleId="37">
    <w:name w:val="Body Text 3"/>
    <w:basedOn w:val="1"/>
    <w:link w:val="487"/>
    <w:autoRedefine/>
    <w:semiHidden/>
    <w:unhideWhenUsed/>
    <w:qFormat/>
    <w:uiPriority w:val="99"/>
    <w:pPr>
      <w:spacing w:after="120"/>
    </w:pPr>
    <w:rPr>
      <w:sz w:val="16"/>
      <w:szCs w:val="16"/>
    </w:rPr>
  </w:style>
  <w:style w:type="paragraph" w:styleId="38">
    <w:name w:val="Closing"/>
    <w:basedOn w:val="1"/>
    <w:link w:val="359"/>
    <w:autoRedefine/>
    <w:semiHidden/>
    <w:unhideWhenUsed/>
    <w:qFormat/>
    <w:uiPriority w:val="99"/>
    <w:pPr>
      <w:ind w:left="100" w:leftChars="2100"/>
    </w:pPr>
  </w:style>
  <w:style w:type="paragraph" w:styleId="39">
    <w:name w:val="List Bullet 3"/>
    <w:basedOn w:val="1"/>
    <w:autoRedefine/>
    <w:semiHidden/>
    <w:unhideWhenUsed/>
    <w:qFormat/>
    <w:uiPriority w:val="99"/>
    <w:pPr>
      <w:numPr>
        <w:ilvl w:val="0"/>
        <w:numId w:val="5"/>
      </w:numPr>
      <w:contextualSpacing/>
    </w:pPr>
  </w:style>
  <w:style w:type="paragraph" w:styleId="40">
    <w:name w:val="Body Text"/>
    <w:basedOn w:val="1"/>
    <w:link w:val="332"/>
    <w:autoRedefine/>
    <w:semiHidden/>
    <w:unhideWhenUsed/>
    <w:qFormat/>
    <w:uiPriority w:val="99"/>
    <w:pPr>
      <w:spacing w:after="120"/>
    </w:pPr>
  </w:style>
  <w:style w:type="paragraph" w:styleId="41">
    <w:name w:val="Body Text Indent"/>
    <w:basedOn w:val="1"/>
    <w:link w:val="484"/>
    <w:autoRedefine/>
    <w:semiHidden/>
    <w:unhideWhenUsed/>
    <w:qFormat/>
    <w:uiPriority w:val="99"/>
    <w:pPr>
      <w:spacing w:after="120"/>
      <w:ind w:left="420" w:leftChars="200"/>
    </w:pPr>
  </w:style>
  <w:style w:type="paragraph" w:styleId="42">
    <w:name w:val="List Number 3"/>
    <w:basedOn w:val="1"/>
    <w:autoRedefine/>
    <w:semiHidden/>
    <w:unhideWhenUsed/>
    <w:qFormat/>
    <w:uiPriority w:val="99"/>
    <w:pPr>
      <w:numPr>
        <w:ilvl w:val="0"/>
        <w:numId w:val="6"/>
      </w:numPr>
      <w:contextualSpacing/>
    </w:pPr>
  </w:style>
  <w:style w:type="paragraph" w:styleId="43">
    <w:name w:val="List 2"/>
    <w:basedOn w:val="1"/>
    <w:autoRedefine/>
    <w:semiHidden/>
    <w:unhideWhenUsed/>
    <w:qFormat/>
    <w:uiPriority w:val="99"/>
    <w:pPr>
      <w:ind w:left="100" w:leftChars="200" w:hanging="200" w:hangingChars="200"/>
      <w:contextualSpacing/>
    </w:pPr>
  </w:style>
  <w:style w:type="paragraph" w:styleId="44">
    <w:name w:val="List Continue"/>
    <w:basedOn w:val="1"/>
    <w:autoRedefine/>
    <w:semiHidden/>
    <w:unhideWhenUsed/>
    <w:qFormat/>
    <w:uiPriority w:val="99"/>
    <w:pPr>
      <w:spacing w:after="120"/>
      <w:ind w:left="420" w:leftChars="200"/>
      <w:contextualSpacing/>
    </w:pPr>
  </w:style>
  <w:style w:type="paragraph" w:styleId="45">
    <w:name w:val="Block Text"/>
    <w:basedOn w:val="1"/>
    <w:autoRedefine/>
    <w:semiHidden/>
    <w:unhideWhenUsed/>
    <w:qFormat/>
    <w:uiPriority w:val="99"/>
    <w:pPr>
      <w:spacing w:after="120"/>
      <w:ind w:left="1440" w:leftChars="700" w:right="1440" w:rightChars="700"/>
    </w:pPr>
  </w:style>
  <w:style w:type="paragraph" w:styleId="46">
    <w:name w:val="List Bullet 2"/>
    <w:basedOn w:val="1"/>
    <w:autoRedefine/>
    <w:semiHidden/>
    <w:unhideWhenUsed/>
    <w:qFormat/>
    <w:uiPriority w:val="99"/>
    <w:pPr>
      <w:numPr>
        <w:ilvl w:val="0"/>
        <w:numId w:val="7"/>
      </w:numPr>
      <w:contextualSpacing/>
    </w:pPr>
  </w:style>
  <w:style w:type="paragraph" w:styleId="47">
    <w:name w:val="HTML Address"/>
    <w:basedOn w:val="1"/>
    <w:autoRedefine/>
    <w:semiHidden/>
    <w:qFormat/>
    <w:uiPriority w:val="0"/>
    <w:rPr>
      <w:i/>
      <w:iCs/>
    </w:rPr>
  </w:style>
  <w:style w:type="paragraph" w:styleId="48">
    <w:name w:val="index 4"/>
    <w:basedOn w:val="1"/>
    <w:next w:val="1"/>
    <w:autoRedefine/>
    <w:semiHidden/>
    <w:unhideWhenUsed/>
    <w:qFormat/>
    <w:uiPriority w:val="99"/>
    <w:pPr>
      <w:ind w:left="600" w:leftChars="600"/>
    </w:pPr>
  </w:style>
  <w:style w:type="paragraph" w:styleId="49">
    <w:name w:val="Plain Text"/>
    <w:basedOn w:val="1"/>
    <w:link w:val="355"/>
    <w:autoRedefine/>
    <w:semiHidden/>
    <w:unhideWhenUsed/>
    <w:qFormat/>
    <w:uiPriority w:val="99"/>
    <w:rPr>
      <w:rFonts w:ascii="宋体" w:hAnsi="Courier New" w:cs="Courier New"/>
      <w:szCs w:val="21"/>
    </w:rPr>
  </w:style>
  <w:style w:type="paragraph" w:styleId="50">
    <w:name w:val="List Bullet 5"/>
    <w:basedOn w:val="1"/>
    <w:autoRedefine/>
    <w:semiHidden/>
    <w:unhideWhenUsed/>
    <w:qFormat/>
    <w:uiPriority w:val="99"/>
    <w:pPr>
      <w:numPr>
        <w:ilvl w:val="0"/>
        <w:numId w:val="8"/>
      </w:numPr>
      <w:contextualSpacing/>
    </w:pPr>
  </w:style>
  <w:style w:type="paragraph" w:styleId="51">
    <w:name w:val="List Number 4"/>
    <w:basedOn w:val="1"/>
    <w:autoRedefine/>
    <w:semiHidden/>
    <w:unhideWhenUsed/>
    <w:qFormat/>
    <w:uiPriority w:val="99"/>
    <w:pPr>
      <w:numPr>
        <w:ilvl w:val="0"/>
        <w:numId w:val="9"/>
      </w:numPr>
      <w:contextualSpacing/>
    </w:pPr>
  </w:style>
  <w:style w:type="paragraph" w:styleId="52">
    <w:name w:val="toc 8"/>
    <w:basedOn w:val="13"/>
    <w:autoRedefine/>
    <w:semiHidden/>
    <w:qFormat/>
    <w:uiPriority w:val="0"/>
  </w:style>
  <w:style w:type="paragraph" w:styleId="53">
    <w:name w:val="index 3"/>
    <w:basedOn w:val="1"/>
    <w:next w:val="1"/>
    <w:autoRedefine/>
    <w:semiHidden/>
    <w:unhideWhenUsed/>
    <w:qFormat/>
    <w:uiPriority w:val="99"/>
    <w:pPr>
      <w:ind w:left="400" w:leftChars="400"/>
    </w:pPr>
  </w:style>
  <w:style w:type="paragraph" w:styleId="54">
    <w:name w:val="Date"/>
    <w:basedOn w:val="1"/>
    <w:next w:val="1"/>
    <w:link w:val="418"/>
    <w:autoRedefine/>
    <w:semiHidden/>
    <w:unhideWhenUsed/>
    <w:qFormat/>
    <w:uiPriority w:val="99"/>
    <w:pPr>
      <w:ind w:left="100" w:leftChars="2500"/>
    </w:pPr>
  </w:style>
  <w:style w:type="paragraph" w:styleId="55">
    <w:name w:val="Body Text Indent 2"/>
    <w:basedOn w:val="1"/>
    <w:link w:val="488"/>
    <w:autoRedefine/>
    <w:semiHidden/>
    <w:unhideWhenUsed/>
    <w:qFormat/>
    <w:uiPriority w:val="99"/>
    <w:pPr>
      <w:spacing w:after="120" w:line="480" w:lineRule="auto"/>
      <w:ind w:left="420" w:leftChars="200"/>
    </w:pPr>
  </w:style>
  <w:style w:type="paragraph" w:styleId="56">
    <w:name w:val="endnote text"/>
    <w:basedOn w:val="1"/>
    <w:link w:val="471"/>
    <w:autoRedefine/>
    <w:semiHidden/>
    <w:unhideWhenUsed/>
    <w:qFormat/>
    <w:uiPriority w:val="99"/>
    <w:pPr>
      <w:snapToGrid w:val="0"/>
      <w:jc w:val="left"/>
    </w:pPr>
  </w:style>
  <w:style w:type="paragraph" w:styleId="57">
    <w:name w:val="List Continue 5"/>
    <w:basedOn w:val="1"/>
    <w:autoRedefine/>
    <w:semiHidden/>
    <w:unhideWhenUsed/>
    <w:qFormat/>
    <w:uiPriority w:val="99"/>
    <w:pPr>
      <w:spacing w:after="120"/>
      <w:ind w:left="2100" w:leftChars="1000"/>
      <w:contextualSpacing/>
    </w:pPr>
  </w:style>
  <w:style w:type="paragraph" w:styleId="58">
    <w:name w:val="Balloon Text"/>
    <w:basedOn w:val="1"/>
    <w:link w:val="365"/>
    <w:autoRedefine/>
    <w:semiHidden/>
    <w:unhideWhenUsed/>
    <w:qFormat/>
    <w:uiPriority w:val="99"/>
    <w:rPr>
      <w:sz w:val="18"/>
      <w:szCs w:val="18"/>
    </w:rPr>
  </w:style>
  <w:style w:type="paragraph" w:styleId="59">
    <w:name w:val="footer"/>
    <w:basedOn w:val="1"/>
    <w:autoRedefine/>
    <w:semiHidden/>
    <w:qFormat/>
    <w:uiPriority w:val="0"/>
    <w:pPr>
      <w:tabs>
        <w:tab w:val="center" w:pos="4153"/>
        <w:tab w:val="right" w:pos="8306"/>
      </w:tabs>
      <w:snapToGrid w:val="0"/>
      <w:jc w:val="right"/>
    </w:pPr>
    <w:rPr>
      <w:sz w:val="18"/>
      <w:szCs w:val="18"/>
    </w:rPr>
  </w:style>
  <w:style w:type="paragraph" w:styleId="60">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61">
    <w:name w:val="header"/>
    <w:basedOn w:val="1"/>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autoRedefine/>
    <w:semiHidden/>
    <w:unhideWhenUsed/>
    <w:qFormat/>
    <w:uiPriority w:val="99"/>
    <w:pPr>
      <w:ind w:left="100" w:leftChars="2100"/>
    </w:pPr>
  </w:style>
  <w:style w:type="paragraph" w:styleId="63">
    <w:name w:val="List Continue 4"/>
    <w:basedOn w:val="1"/>
    <w:autoRedefine/>
    <w:semiHidden/>
    <w:unhideWhenUsed/>
    <w:qFormat/>
    <w:uiPriority w:val="99"/>
    <w:pPr>
      <w:spacing w:after="120"/>
      <w:ind w:left="1680" w:leftChars="800"/>
      <w:contextualSpacing/>
    </w:pPr>
  </w:style>
  <w:style w:type="paragraph" w:styleId="64">
    <w:name w:val="index heading"/>
    <w:basedOn w:val="1"/>
    <w:next w:val="65"/>
    <w:autoRedefine/>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autoRedefine/>
    <w:semiHidden/>
    <w:unhideWhenUsed/>
    <w:qFormat/>
    <w:uiPriority w:val="99"/>
    <w:rPr>
      <w:rFonts w:ascii="宋体" w:hAnsi="宋体"/>
    </w:rPr>
  </w:style>
  <w:style w:type="paragraph" w:styleId="66">
    <w:name w:val="Subtitle"/>
    <w:basedOn w:val="1"/>
    <w:next w:val="1"/>
    <w:link w:val="357"/>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autoRedefine/>
    <w:semiHidden/>
    <w:unhideWhenUsed/>
    <w:qFormat/>
    <w:uiPriority w:val="99"/>
    <w:pPr>
      <w:numPr>
        <w:ilvl w:val="0"/>
        <w:numId w:val="10"/>
      </w:numPr>
      <w:contextualSpacing/>
    </w:pPr>
  </w:style>
  <w:style w:type="paragraph" w:styleId="68">
    <w:name w:val="List"/>
    <w:basedOn w:val="1"/>
    <w:autoRedefine/>
    <w:semiHidden/>
    <w:unhideWhenUsed/>
    <w:qFormat/>
    <w:uiPriority w:val="99"/>
    <w:pPr>
      <w:ind w:left="200" w:hanging="200" w:hangingChars="200"/>
      <w:contextualSpacing/>
    </w:pPr>
  </w:style>
  <w:style w:type="paragraph" w:styleId="69">
    <w:name w:val="footnote text"/>
    <w:basedOn w:val="1"/>
    <w:autoRedefine/>
    <w:semiHidden/>
    <w:qFormat/>
    <w:uiPriority w:val="0"/>
    <w:pPr>
      <w:snapToGrid w:val="0"/>
      <w:ind w:left="400" w:leftChars="200" w:hanging="200" w:hangingChars="200"/>
      <w:jc w:val="left"/>
    </w:pPr>
    <w:rPr>
      <w:sz w:val="18"/>
      <w:szCs w:val="18"/>
    </w:rPr>
  </w:style>
  <w:style w:type="paragraph" w:styleId="70">
    <w:name w:val="List 5"/>
    <w:basedOn w:val="1"/>
    <w:autoRedefine/>
    <w:semiHidden/>
    <w:unhideWhenUsed/>
    <w:qFormat/>
    <w:uiPriority w:val="99"/>
    <w:pPr>
      <w:ind w:left="100" w:leftChars="800" w:hanging="200" w:hangingChars="200"/>
      <w:contextualSpacing/>
    </w:pPr>
  </w:style>
  <w:style w:type="paragraph" w:styleId="71">
    <w:name w:val="Body Text Indent 3"/>
    <w:basedOn w:val="1"/>
    <w:link w:val="489"/>
    <w:autoRedefine/>
    <w:semiHidden/>
    <w:unhideWhenUsed/>
    <w:qFormat/>
    <w:uiPriority w:val="99"/>
    <w:pPr>
      <w:spacing w:after="120"/>
      <w:ind w:left="420" w:leftChars="200"/>
    </w:pPr>
    <w:rPr>
      <w:sz w:val="16"/>
      <w:szCs w:val="16"/>
    </w:rPr>
  </w:style>
  <w:style w:type="paragraph" w:styleId="72">
    <w:name w:val="index 7"/>
    <w:basedOn w:val="1"/>
    <w:next w:val="1"/>
    <w:autoRedefine/>
    <w:semiHidden/>
    <w:unhideWhenUsed/>
    <w:qFormat/>
    <w:uiPriority w:val="99"/>
    <w:pPr>
      <w:ind w:left="1200" w:leftChars="1200"/>
    </w:pPr>
  </w:style>
  <w:style w:type="paragraph" w:styleId="73">
    <w:name w:val="index 9"/>
    <w:basedOn w:val="1"/>
    <w:next w:val="1"/>
    <w:autoRedefine/>
    <w:semiHidden/>
    <w:unhideWhenUsed/>
    <w:qFormat/>
    <w:uiPriority w:val="99"/>
    <w:pPr>
      <w:ind w:left="1600" w:leftChars="1600"/>
    </w:pPr>
  </w:style>
  <w:style w:type="paragraph" w:styleId="74">
    <w:name w:val="table of figures"/>
    <w:basedOn w:val="1"/>
    <w:next w:val="1"/>
    <w:autoRedefine/>
    <w:semiHidden/>
    <w:qFormat/>
    <w:uiPriority w:val="0"/>
  </w:style>
  <w:style w:type="paragraph" w:styleId="75">
    <w:name w:val="toc 9"/>
    <w:basedOn w:val="52"/>
    <w:autoRedefine/>
    <w:semiHidden/>
    <w:qFormat/>
    <w:uiPriority w:val="0"/>
  </w:style>
  <w:style w:type="paragraph" w:styleId="76">
    <w:name w:val="Body Text 2"/>
    <w:basedOn w:val="1"/>
    <w:link w:val="486"/>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479"/>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autoRedefine/>
    <w:semiHidden/>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autoRedefine/>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autoRedefine/>
    <w:semiHidden/>
    <w:unhideWhenUsed/>
    <w:qFormat/>
    <w:uiPriority w:val="99"/>
    <w:rPr>
      <w:b/>
      <w:bCs/>
    </w:rPr>
  </w:style>
  <w:style w:type="paragraph" w:styleId="86">
    <w:name w:val="Body Text First Indent"/>
    <w:basedOn w:val="40"/>
    <w:link w:val="483"/>
    <w:autoRedefine/>
    <w:semiHidden/>
    <w:unhideWhenUsed/>
    <w:qFormat/>
    <w:uiPriority w:val="99"/>
    <w:pPr>
      <w:ind w:firstLine="420" w:firstLineChars="100"/>
    </w:pPr>
  </w:style>
  <w:style w:type="paragraph" w:styleId="87">
    <w:name w:val="Body Text First Indent 2"/>
    <w:basedOn w:val="41"/>
    <w:link w:val="485"/>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autoRedefine/>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autoRedefine/>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autoRedefine/>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autoRedefine/>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autoRedefine/>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autoRedefine/>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autoRedefine/>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autoRedefine/>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autoRedefine/>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autoRedefine/>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autoRedefine/>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autoRedefine/>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autoRedefine/>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autoRedefine/>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autoRedefine/>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autoRedefine/>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autoRedefine/>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autoRedefine/>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autoRedefine/>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autoRedefine/>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autoRedefine/>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autoRedefine/>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autoRedefine/>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autoRedefine/>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autoRedefine/>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autoRedefine/>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autoRedefine/>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autoRedefine/>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autoRedefine/>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autoRedefine/>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autoRedefine/>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autoRedefine/>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autoRedefine/>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autoRedefine/>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autoRedefine/>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autoRedefine/>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autoRedefine/>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autoRedefine/>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autoRedefine/>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autoRedefine/>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autoRedefine/>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autoRedefine/>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autoRedefine/>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autoRedefine/>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autoRedefine/>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autoRedefine/>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autoRedefine/>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autoRedefine/>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autoRedefine/>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autoRedefine/>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autoRedefine/>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autoRedefine/>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autoRedefine/>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autoRedefine/>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autoRedefine/>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autoRedefine/>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autoRedefine/>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autoRedefine/>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autoRedefine/>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autoRedefine/>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autoRedefine/>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autoRedefine/>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autoRedefine/>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autoRedefine/>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autoRedefine/>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autoRedefine/>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autoRedefine/>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autoRedefine/>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autoRedefine/>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autoRedefine/>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autoRedefine/>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autoRedefine/>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autoRedefine/>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autoRedefine/>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autoRedefine/>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autoRedefine/>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autoRedefine/>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autoRedefine/>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autoRedefine/>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autoRedefine/>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autoRedefine/>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autoRedefine/>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autoRedefine/>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autoRedefine/>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autoRedefine/>
    <w:qFormat/>
    <w:uiPriority w:val="22"/>
    <w:rPr>
      <w:b/>
      <w:bCs/>
    </w:rPr>
  </w:style>
  <w:style w:type="character" w:styleId="233">
    <w:name w:val="endnote reference"/>
    <w:basedOn w:val="231"/>
    <w:autoRedefine/>
    <w:semiHidden/>
    <w:unhideWhenUsed/>
    <w:qFormat/>
    <w:uiPriority w:val="99"/>
    <w:rPr>
      <w:vertAlign w:val="superscript"/>
    </w:rPr>
  </w:style>
  <w:style w:type="character" w:styleId="234">
    <w:name w:val="page number"/>
    <w:basedOn w:val="231"/>
    <w:autoRedefine/>
    <w:semiHidden/>
    <w:qFormat/>
    <w:uiPriority w:val="0"/>
    <w:rPr>
      <w:rFonts w:ascii="Times New Roman" w:hAnsi="Times New Roman" w:eastAsia="宋体"/>
      <w:sz w:val="18"/>
    </w:rPr>
  </w:style>
  <w:style w:type="character" w:styleId="235">
    <w:name w:val="FollowedHyperlink"/>
    <w:basedOn w:val="231"/>
    <w:autoRedefine/>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autoRedefine/>
    <w:qFormat/>
    <w:uiPriority w:val="20"/>
    <w:rPr>
      <w:i/>
      <w:iCs/>
    </w:rPr>
  </w:style>
  <w:style w:type="character" w:styleId="237">
    <w:name w:val="line number"/>
    <w:basedOn w:val="231"/>
    <w:autoRedefine/>
    <w:semiHidden/>
    <w:unhideWhenUsed/>
    <w:qFormat/>
    <w:uiPriority w:val="99"/>
  </w:style>
  <w:style w:type="character" w:styleId="238">
    <w:name w:val="HTML Definition"/>
    <w:basedOn w:val="231"/>
    <w:autoRedefine/>
    <w:semiHidden/>
    <w:qFormat/>
    <w:uiPriority w:val="0"/>
    <w:rPr>
      <w:i/>
      <w:iCs/>
    </w:rPr>
  </w:style>
  <w:style w:type="character" w:styleId="239">
    <w:name w:val="HTML Typewriter"/>
    <w:basedOn w:val="231"/>
    <w:autoRedefine/>
    <w:semiHidden/>
    <w:qFormat/>
    <w:uiPriority w:val="0"/>
    <w:rPr>
      <w:rFonts w:ascii="Courier New" w:hAnsi="Courier New"/>
      <w:sz w:val="20"/>
      <w:szCs w:val="20"/>
    </w:rPr>
  </w:style>
  <w:style w:type="character" w:styleId="240">
    <w:name w:val="HTML Acronym"/>
    <w:basedOn w:val="231"/>
    <w:autoRedefine/>
    <w:semiHidden/>
    <w:qFormat/>
    <w:uiPriority w:val="0"/>
  </w:style>
  <w:style w:type="character" w:styleId="241">
    <w:name w:val="HTML Variable"/>
    <w:basedOn w:val="231"/>
    <w:autoRedefine/>
    <w:semiHidden/>
    <w:qFormat/>
    <w:uiPriority w:val="0"/>
    <w:rPr>
      <w:i/>
      <w:iCs/>
    </w:rPr>
  </w:style>
  <w:style w:type="character" w:styleId="242">
    <w:name w:val="Hyperlink"/>
    <w:autoRedefine/>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autoRedefine/>
    <w:semiHidden/>
    <w:qFormat/>
    <w:uiPriority w:val="0"/>
    <w:rPr>
      <w:rFonts w:ascii="Courier New" w:hAnsi="Courier New"/>
      <w:sz w:val="20"/>
      <w:szCs w:val="20"/>
    </w:rPr>
  </w:style>
  <w:style w:type="character" w:styleId="244">
    <w:name w:val="annotation reference"/>
    <w:basedOn w:val="231"/>
    <w:autoRedefine/>
    <w:semiHidden/>
    <w:unhideWhenUsed/>
    <w:qFormat/>
    <w:uiPriority w:val="99"/>
    <w:rPr>
      <w:sz w:val="21"/>
      <w:szCs w:val="21"/>
    </w:rPr>
  </w:style>
  <w:style w:type="character" w:styleId="245">
    <w:name w:val="HTML Cite"/>
    <w:basedOn w:val="231"/>
    <w:autoRedefine/>
    <w:semiHidden/>
    <w:qFormat/>
    <w:uiPriority w:val="0"/>
    <w:rPr>
      <w:i/>
      <w:iCs/>
    </w:rPr>
  </w:style>
  <w:style w:type="character" w:styleId="246">
    <w:name w:val="footnote reference"/>
    <w:basedOn w:val="231"/>
    <w:autoRedefine/>
    <w:semiHidden/>
    <w:qFormat/>
    <w:uiPriority w:val="0"/>
    <w:rPr>
      <w:vertAlign w:val="superscript"/>
    </w:rPr>
  </w:style>
  <w:style w:type="character" w:styleId="247">
    <w:name w:val="HTML Keyboard"/>
    <w:basedOn w:val="231"/>
    <w:autoRedefine/>
    <w:semiHidden/>
    <w:qFormat/>
    <w:uiPriority w:val="0"/>
    <w:rPr>
      <w:rFonts w:ascii="Courier New" w:hAnsi="Courier New"/>
      <w:sz w:val="20"/>
      <w:szCs w:val="20"/>
    </w:rPr>
  </w:style>
  <w:style w:type="character" w:styleId="248">
    <w:name w:val="HTML Sample"/>
    <w:basedOn w:val="231"/>
    <w:autoRedefine/>
    <w:semiHidden/>
    <w:qFormat/>
    <w:uiPriority w:val="0"/>
    <w:rPr>
      <w:rFonts w:ascii="Courier New" w:hAnsi="Courier New"/>
    </w:rPr>
  </w:style>
  <w:style w:type="paragraph" w:customStyle="1" w:styleId="249">
    <w:name w:val="标准标志H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autoRedefine/>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autoRedefine/>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autoRedefine/>
    <w:qFormat/>
    <w:uiPriority w:val="0"/>
    <w:pPr>
      <w:jc w:val="left"/>
    </w:pPr>
  </w:style>
  <w:style w:type="paragraph" w:customStyle="1" w:styleId="2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autoRedefine/>
    <w:qFormat/>
    <w:uiPriority w:val="0"/>
    <w:pPr>
      <w:spacing w:after="200"/>
    </w:pPr>
    <w:rPr>
      <w:sz w:val="21"/>
    </w:rPr>
  </w:style>
  <w:style w:type="paragraph" w:customStyle="1" w:styleId="258">
    <w:name w:val="段"/>
    <w:autoRedefine/>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autoRedefine/>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autoRedefine/>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autoRedefine/>
    <w:qFormat/>
    <w:uiPriority w:val="0"/>
    <w:pPr>
      <w:numPr>
        <w:ilvl w:val="2"/>
      </w:numPr>
      <w:spacing w:before="50" w:after="50"/>
      <w:outlineLvl w:val="3"/>
    </w:pPr>
  </w:style>
  <w:style w:type="character" w:customStyle="1" w:styleId="262">
    <w:name w:val="发布_1"/>
    <w:basedOn w:val="231"/>
    <w:autoRedefine/>
    <w:qFormat/>
    <w:uiPriority w:val="0"/>
    <w:rPr>
      <w:rFonts w:ascii="黑体" w:eastAsia="黑体"/>
      <w:spacing w:val="22"/>
      <w:w w:val="100"/>
      <w:position w:val="3"/>
      <w:sz w:val="28"/>
    </w:rPr>
  </w:style>
  <w:style w:type="paragraph" w:customStyle="1" w:styleId="263">
    <w:name w:val="发布部门GB"/>
    <w:next w:val="258"/>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autoRedefine/>
    <w:qFormat/>
    <w:uiPriority w:val="0"/>
    <w:rPr>
      <w:rFonts w:ascii="黑体" w:hAnsi="黑体" w:eastAsia="黑体" w:cs="Times New Roman"/>
      <w:sz w:val="28"/>
      <w:lang w:val="en-US" w:eastAsia="zh-CN" w:bidi="ar-SA"/>
    </w:rPr>
  </w:style>
  <w:style w:type="paragraph" w:customStyle="1" w:styleId="265">
    <w:name w:val="封面标准号1"/>
    <w:autoRedefine/>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autoRedefine/>
    <w:qFormat/>
    <w:uiPriority w:val="0"/>
    <w:pPr>
      <w:adjustRightInd w:val="0"/>
      <w:spacing w:before="357" w:line="280" w:lineRule="exact"/>
    </w:pPr>
  </w:style>
  <w:style w:type="paragraph" w:customStyle="1" w:styleId="267">
    <w:name w:val="封面标准代替信息"/>
    <w:basedOn w:val="266"/>
    <w:autoRedefine/>
    <w:qFormat/>
    <w:uiPriority w:val="0"/>
    <w:pPr>
      <w:spacing w:before="0" w:line="360" w:lineRule="exact"/>
    </w:pPr>
    <w:rPr>
      <w:rFonts w:hAnsi="黑体"/>
      <w:sz w:val="21"/>
    </w:rPr>
  </w:style>
  <w:style w:type="paragraph" w:customStyle="1" w:styleId="268">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autoRedefine/>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autoRedefine/>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autoRedefine/>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autoRedefine/>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autoRedefine/>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autoRedefine/>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autoRedefine/>
    <w:qFormat/>
    <w:uiPriority w:val="0"/>
    <w:pPr>
      <w:numPr>
        <w:ilvl w:val="2"/>
      </w:numPr>
      <w:autoSpaceDN w:val="0"/>
      <w:outlineLvl w:val="2"/>
    </w:pPr>
  </w:style>
  <w:style w:type="paragraph" w:customStyle="1" w:styleId="278">
    <w:name w:val="附录二级条标题"/>
    <w:basedOn w:val="1"/>
    <w:next w:val="258"/>
    <w:autoRedefine/>
    <w:qFormat/>
    <w:uiPriority w:val="0"/>
    <w:pPr>
      <w:widowControl/>
      <w:numPr>
        <w:ilvl w:val="3"/>
        <w:numId w:val="12"/>
      </w:numPr>
      <w:wordWrap w:val="0"/>
      <w:overflowPunct w:val="0"/>
      <w:autoSpaceDE w:val="0"/>
      <w:autoSpaceDN w:val="0"/>
      <w:spacing w:before="50" w:beforeLines="50" w:after="50" w:afterLines="50"/>
      <w:textAlignment w:val="baseline"/>
      <w:outlineLvl w:val="2"/>
    </w:pPr>
    <w:rPr>
      <w:rFonts w:ascii="黑体" w:eastAsia="黑体"/>
      <w:kern w:val="21"/>
      <w:szCs w:val="20"/>
    </w:rPr>
  </w:style>
  <w:style w:type="paragraph" w:customStyle="1" w:styleId="279">
    <w:name w:val="附录三级条标题"/>
    <w:basedOn w:val="278"/>
    <w:next w:val="258"/>
    <w:autoRedefine/>
    <w:qFormat/>
    <w:uiPriority w:val="0"/>
    <w:pPr>
      <w:numPr>
        <w:ilvl w:val="4"/>
      </w:numPr>
      <w:outlineLvl w:val="2"/>
    </w:pPr>
  </w:style>
  <w:style w:type="paragraph" w:customStyle="1" w:styleId="280">
    <w:name w:val="附录四级条标题"/>
    <w:basedOn w:val="279"/>
    <w:next w:val="258"/>
    <w:autoRedefine/>
    <w:qFormat/>
    <w:uiPriority w:val="0"/>
    <w:pPr>
      <w:numPr>
        <w:ilvl w:val="5"/>
      </w:numPr>
      <w:outlineLvl w:val="2"/>
    </w:pPr>
  </w:style>
  <w:style w:type="paragraph" w:customStyle="1" w:styleId="281">
    <w:name w:val="附录图标题"/>
    <w:basedOn w:val="1"/>
    <w:next w:val="1"/>
    <w:autoRedefine/>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autoRedefine/>
    <w:qFormat/>
    <w:uiPriority w:val="0"/>
    <w:pPr>
      <w:numPr>
        <w:ilvl w:val="6"/>
      </w:numPr>
      <w:outlineLvl w:val="6"/>
    </w:pPr>
  </w:style>
  <w:style w:type="character" w:customStyle="1" w:styleId="283">
    <w:name w:val="个人答复风格"/>
    <w:basedOn w:val="231"/>
    <w:autoRedefine/>
    <w:qFormat/>
    <w:uiPriority w:val="0"/>
    <w:rPr>
      <w:rFonts w:ascii="Arial" w:hAnsi="Arial" w:eastAsia="宋体" w:cs="Arial"/>
      <w:color w:val="auto"/>
      <w:sz w:val="20"/>
    </w:rPr>
  </w:style>
  <w:style w:type="character" w:customStyle="1" w:styleId="284">
    <w:name w:val="个人撰写风格"/>
    <w:basedOn w:val="231"/>
    <w:autoRedefine/>
    <w:qFormat/>
    <w:uiPriority w:val="0"/>
    <w:rPr>
      <w:rFonts w:ascii="Arial" w:hAnsi="Arial" w:eastAsia="宋体" w:cs="Arial"/>
      <w:color w:val="auto"/>
      <w:sz w:val="20"/>
    </w:rPr>
  </w:style>
  <w:style w:type="paragraph" w:customStyle="1" w:styleId="285">
    <w:name w:val="列项——"/>
    <w:autoRedefine/>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autoRedefine/>
    <w:qFormat/>
    <w:uiPriority w:val="0"/>
    <w:pPr>
      <w:spacing w:line="460" w:lineRule="exact"/>
      <w:outlineLvl w:val="9"/>
    </w:pPr>
  </w:style>
  <w:style w:type="paragraph" w:customStyle="1" w:styleId="287">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autoRedefine/>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autoRedefine/>
    <w:qFormat/>
    <w:uiPriority w:val="0"/>
    <w:pPr>
      <w:numPr>
        <w:ilvl w:val="3"/>
      </w:numPr>
      <w:outlineLvl w:val="4"/>
    </w:pPr>
  </w:style>
  <w:style w:type="paragraph" w:customStyle="1" w:styleId="291">
    <w:name w:val="实施日期"/>
    <w:basedOn w:val="264"/>
    <w:autoRedefine/>
    <w:qFormat/>
    <w:uiPriority w:val="0"/>
    <w:pPr>
      <w:jc w:val="right"/>
    </w:pPr>
  </w:style>
  <w:style w:type="paragraph" w:customStyle="1" w:styleId="292">
    <w:name w:val="示例"/>
    <w:next w:val="293"/>
    <w:autoRedefine/>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autoRedefine/>
    <w:qFormat/>
    <w:uiPriority w:val="0"/>
    <w:pPr>
      <w:ind w:firstLine="420"/>
    </w:pPr>
    <w:rPr>
      <w:sz w:val="18"/>
    </w:rPr>
  </w:style>
  <w:style w:type="paragraph" w:customStyle="1" w:styleId="294">
    <w:name w:val="数字编号列项（二级）"/>
    <w:autoRedefine/>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autoRedefine/>
    <w:qFormat/>
    <w:uiPriority w:val="0"/>
    <w:pPr>
      <w:numPr>
        <w:ilvl w:val="4"/>
      </w:numPr>
      <w:outlineLvl w:val="5"/>
    </w:pPr>
  </w:style>
  <w:style w:type="paragraph" w:customStyle="1" w:styleId="296">
    <w:name w:val="条文脚注"/>
    <w:basedOn w:val="69"/>
    <w:link w:val="331"/>
    <w:autoRedefine/>
    <w:qFormat/>
    <w:uiPriority w:val="0"/>
    <w:pPr>
      <w:numPr>
        <w:ilvl w:val="0"/>
        <w:numId w:val="18"/>
      </w:numPr>
      <w:ind w:firstLine="0" w:firstLineChars="0"/>
      <w:jc w:val="both"/>
    </w:pPr>
    <w:rPr>
      <w:rFonts w:ascii="宋体"/>
    </w:rPr>
  </w:style>
  <w:style w:type="paragraph" w:customStyle="1" w:styleId="297">
    <w:name w:val="图表脚注"/>
    <w:next w:val="258"/>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autoRedefine/>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autoRedefine/>
    <w:qFormat/>
    <w:uiPriority w:val="0"/>
    <w:pPr>
      <w:numPr>
        <w:ilvl w:val="5"/>
      </w:numPr>
      <w:outlineLvl w:val="6"/>
    </w:pPr>
  </w:style>
  <w:style w:type="paragraph" w:customStyle="1" w:styleId="301">
    <w:name w:val="正文表标题"/>
    <w:next w:val="258"/>
    <w:autoRedefine/>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autoRedefine/>
    <w:qFormat/>
    <w:uiPriority w:val="0"/>
    <w:pPr>
      <w:numPr>
        <w:ilvl w:val="0"/>
        <w:numId w:val="20"/>
      </w:numPr>
      <w:tabs>
        <w:tab w:val="clear" w:pos="360"/>
      </w:tabs>
    </w:pPr>
  </w:style>
  <w:style w:type="paragraph" w:customStyle="1" w:styleId="303">
    <w:name w:val="注："/>
    <w:next w:val="1"/>
    <w:autoRedefine/>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autoRedefine/>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autoRedefine/>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autoRedefine/>
    <w:qFormat/>
    <w:uiPriority w:val="0"/>
    <w:pPr>
      <w:widowControl/>
      <w:numPr>
        <w:ilvl w:val="0"/>
        <w:numId w:val="23"/>
      </w:numPr>
    </w:pPr>
    <w:rPr>
      <w:rFonts w:ascii="宋体"/>
      <w:kern w:val="0"/>
      <w:sz w:val="18"/>
      <w:szCs w:val="18"/>
    </w:rPr>
  </w:style>
  <w:style w:type="paragraph" w:customStyle="1" w:styleId="307">
    <w:name w:val="工程建设章标题"/>
    <w:next w:val="258"/>
    <w:autoRedefine/>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autoRedefine/>
    <w:qFormat/>
    <w:uiPriority w:val="0"/>
    <w:pPr>
      <w:numPr>
        <w:ilvl w:val="2"/>
      </w:numPr>
      <w:spacing w:before="400" w:after="400" w:line="240" w:lineRule="auto"/>
      <w:outlineLvl w:val="2"/>
    </w:pPr>
    <w:rPr>
      <w:sz w:val="21"/>
    </w:rPr>
  </w:style>
  <w:style w:type="paragraph" w:customStyle="1" w:styleId="309">
    <w:name w:val="工程建设条标题"/>
    <w:basedOn w:val="308"/>
    <w:next w:val="258"/>
    <w:autoRedefine/>
    <w:qFormat/>
    <w:uiPriority w:val="0"/>
    <w:pPr>
      <w:numPr>
        <w:ilvl w:val="3"/>
      </w:numPr>
      <w:spacing w:before="0" w:after="0"/>
      <w:jc w:val="left"/>
      <w:outlineLvl w:val="3"/>
    </w:pPr>
    <w:rPr>
      <w:b w:val="0"/>
    </w:rPr>
  </w:style>
  <w:style w:type="paragraph" w:customStyle="1" w:styleId="310">
    <w:name w:val="工程建设表标题"/>
    <w:basedOn w:val="309"/>
    <w:autoRedefine/>
    <w:qFormat/>
    <w:uiPriority w:val="0"/>
    <w:pPr>
      <w:numPr>
        <w:ilvl w:val="4"/>
      </w:numPr>
      <w:jc w:val="center"/>
      <w:outlineLvl w:val="4"/>
    </w:pPr>
  </w:style>
  <w:style w:type="paragraph" w:customStyle="1" w:styleId="311">
    <w:name w:val="工程建设图标题"/>
    <w:basedOn w:val="309"/>
    <w:autoRedefine/>
    <w:qFormat/>
    <w:uiPriority w:val="0"/>
    <w:pPr>
      <w:numPr>
        <w:ilvl w:val="5"/>
      </w:numPr>
      <w:jc w:val="center"/>
      <w:outlineLvl w:val="5"/>
    </w:pPr>
  </w:style>
  <w:style w:type="paragraph" w:customStyle="1" w:styleId="312">
    <w:name w:val="工程建设公式标题"/>
    <w:basedOn w:val="309"/>
    <w:autoRedefine/>
    <w:qFormat/>
    <w:uiPriority w:val="0"/>
    <w:pPr>
      <w:numPr>
        <w:ilvl w:val="6"/>
      </w:numPr>
      <w:jc w:val="center"/>
      <w:outlineLvl w:val="6"/>
    </w:pPr>
  </w:style>
  <w:style w:type="paragraph" w:customStyle="1" w:styleId="313">
    <w:name w:val="工程建设无节条标题"/>
    <w:basedOn w:val="1"/>
    <w:next w:val="258"/>
    <w:autoRedefine/>
    <w:qFormat/>
    <w:uiPriority w:val="0"/>
    <w:pPr>
      <w:numPr>
        <w:ilvl w:val="8"/>
        <w:numId w:val="24"/>
      </w:numPr>
      <w:tabs>
        <w:tab w:val="clear" w:pos="720"/>
      </w:tabs>
      <w:outlineLvl w:val="3"/>
    </w:pPr>
  </w:style>
  <w:style w:type="paragraph" w:customStyle="1" w:styleId="314">
    <w:name w:val="工程建设款标题"/>
    <w:basedOn w:val="309"/>
    <w:autoRedefine/>
    <w:qFormat/>
    <w:uiPriority w:val="0"/>
    <w:pPr>
      <w:numPr>
        <w:ilvl w:val="7"/>
      </w:numPr>
      <w:outlineLvl w:val="9"/>
    </w:pPr>
  </w:style>
  <w:style w:type="paragraph" w:customStyle="1" w:styleId="315">
    <w:name w:val="名称"/>
    <w:basedOn w:val="256"/>
    <w:next w:val="258"/>
    <w:autoRedefine/>
    <w:qFormat/>
    <w:uiPriority w:val="0"/>
    <w:pPr>
      <w:spacing w:line="460" w:lineRule="exact"/>
      <w:outlineLvl w:val="9"/>
    </w:pPr>
  </w:style>
  <w:style w:type="paragraph" w:customStyle="1" w:styleId="316">
    <w:name w:val="正文表标题续表"/>
    <w:basedOn w:val="301"/>
    <w:next w:val="258"/>
    <w:autoRedefine/>
    <w:qFormat/>
    <w:uiPriority w:val="0"/>
    <w:pPr>
      <w:numPr>
        <w:ilvl w:val="2"/>
      </w:numPr>
    </w:pPr>
  </w:style>
  <w:style w:type="paragraph" w:customStyle="1" w:styleId="317">
    <w:name w:val="附录表标题续表"/>
    <w:basedOn w:val="275"/>
    <w:next w:val="258"/>
    <w:autoRedefine/>
    <w:qFormat/>
    <w:uiPriority w:val="0"/>
    <w:pPr>
      <w:numPr>
        <w:ilvl w:val="2"/>
      </w:numPr>
    </w:pPr>
  </w:style>
  <w:style w:type="paragraph" w:customStyle="1" w:styleId="318">
    <w:name w:val="术语定义二级条标题"/>
    <w:basedOn w:val="261"/>
    <w:next w:val="258"/>
    <w:autoRedefine/>
    <w:qFormat/>
    <w:uiPriority w:val="0"/>
    <w:pPr>
      <w:spacing w:before="0" w:beforeLines="0" w:after="0" w:afterLines="0"/>
      <w:outlineLvl w:val="9"/>
    </w:pPr>
  </w:style>
  <w:style w:type="paragraph" w:customStyle="1" w:styleId="319">
    <w:name w:val="术语定义三级条标题"/>
    <w:basedOn w:val="290"/>
    <w:next w:val="258"/>
    <w:autoRedefine/>
    <w:qFormat/>
    <w:uiPriority w:val="0"/>
    <w:pPr>
      <w:spacing w:before="0" w:beforeLines="0" w:after="0" w:afterLines="0"/>
      <w:outlineLvl w:val="9"/>
    </w:pPr>
  </w:style>
  <w:style w:type="paragraph" w:customStyle="1" w:styleId="320">
    <w:name w:val="式中"/>
    <w:autoRedefine/>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autoRedefine/>
    <w:qFormat/>
    <w:uiPriority w:val="0"/>
    <w:pPr>
      <w:spacing w:before="0" w:beforeLines="0" w:after="0" w:afterLines="0"/>
      <w:outlineLvl w:val="9"/>
    </w:pPr>
  </w:style>
  <w:style w:type="paragraph" w:customStyle="1" w:styleId="322">
    <w:name w:val="术语定义五级条标题"/>
    <w:basedOn w:val="300"/>
    <w:next w:val="258"/>
    <w:autoRedefine/>
    <w:qFormat/>
    <w:uiPriority w:val="0"/>
    <w:pPr>
      <w:spacing w:before="0" w:beforeLines="0" w:after="0" w:afterLines="0"/>
      <w:outlineLvl w:val="9"/>
    </w:pPr>
  </w:style>
  <w:style w:type="paragraph" w:customStyle="1" w:styleId="323">
    <w:name w:val="术语定义一级条标题"/>
    <w:basedOn w:val="260"/>
    <w:next w:val="258"/>
    <w:autoRedefine/>
    <w:qFormat/>
    <w:uiPriority w:val="0"/>
    <w:pPr>
      <w:spacing w:before="0" w:beforeLines="0" w:after="0" w:afterLines="0"/>
      <w:outlineLvl w:val="9"/>
    </w:pPr>
  </w:style>
  <w:style w:type="paragraph" w:customStyle="1" w:styleId="324">
    <w:name w:val="条文说明"/>
    <w:basedOn w:val="315"/>
    <w:autoRedefine/>
    <w:qFormat/>
    <w:uiPriority w:val="0"/>
  </w:style>
  <w:style w:type="paragraph" w:customStyle="1" w:styleId="325">
    <w:name w:val="列项·"/>
    <w:autoRedefine/>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autoRedefine/>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autoRedefine/>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autoRedefine/>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autoRedefine/>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autoRedefine/>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autoRedefine/>
    <w:qFormat/>
    <w:uiPriority w:val="0"/>
    <w:rPr>
      <w:rFonts w:ascii="宋体"/>
      <w:kern w:val="2"/>
      <w:sz w:val="18"/>
      <w:szCs w:val="18"/>
    </w:rPr>
  </w:style>
  <w:style w:type="character" w:customStyle="1" w:styleId="332">
    <w:name w:val="正文文本 Char"/>
    <w:basedOn w:val="231"/>
    <w:link w:val="40"/>
    <w:autoRedefine/>
    <w:semiHidden/>
    <w:qFormat/>
    <w:uiPriority w:val="99"/>
    <w:rPr>
      <w:kern w:val="2"/>
      <w:sz w:val="21"/>
      <w:szCs w:val="24"/>
    </w:rPr>
  </w:style>
  <w:style w:type="paragraph" w:customStyle="1" w:styleId="333">
    <w:name w:val="ICS"/>
    <w:basedOn w:val="273"/>
    <w:autoRedefine/>
    <w:qFormat/>
    <w:uiPriority w:val="0"/>
    <w:pPr>
      <w:jc w:val="left"/>
    </w:pPr>
    <w:rPr>
      <w:rFonts w:ascii="黑体" w:eastAsia="黑体"/>
      <w:sz w:val="21"/>
    </w:rPr>
  </w:style>
  <w:style w:type="paragraph" w:customStyle="1" w:styleId="334">
    <w:name w:val="标准称谓HB"/>
    <w:next w:val="1"/>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autoRedefine/>
    <w:qFormat/>
    <w:uiPriority w:val="0"/>
    <w:pPr>
      <w:spacing w:after="0" w:line="280" w:lineRule="exact"/>
      <w:ind w:left="284"/>
    </w:pPr>
    <w:rPr>
      <w:rFonts w:ascii="黑体" w:eastAsia="黑体"/>
      <w:kern w:val="3"/>
      <w:sz w:val="28"/>
    </w:rPr>
  </w:style>
  <w:style w:type="paragraph" w:customStyle="1" w:styleId="336">
    <w:name w:val="标准称谓DB"/>
    <w:next w:val="1"/>
    <w:link w:val="337"/>
    <w:autoRedefine/>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autoRedefine/>
    <w:qFormat/>
    <w:uiPriority w:val="0"/>
    <w:rPr>
      <w:rFonts w:ascii="Britannic Bold" w:hAnsi="Britannic Bold" w:eastAsia="黑体"/>
      <w:bCs/>
      <w:w w:val="135"/>
      <w:sz w:val="44"/>
    </w:rPr>
  </w:style>
  <w:style w:type="paragraph" w:customStyle="1" w:styleId="338">
    <w:name w:val="标准称谓QB"/>
    <w:next w:val="1"/>
    <w:link w:val="339"/>
    <w:autoRedefine/>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autoRedefine/>
    <w:qFormat/>
    <w:uiPriority w:val="0"/>
    <w:rPr>
      <w:rFonts w:eastAsia="黑体"/>
      <w:bCs/>
      <w:w w:val="135"/>
      <w:sz w:val="48"/>
    </w:rPr>
  </w:style>
  <w:style w:type="paragraph" w:customStyle="1" w:styleId="340">
    <w:name w:val="发布部门H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autoRedefine/>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autoRedefine/>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autoRedefine/>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autoRedefine/>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autoRedefine/>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autoRedefine/>
    <w:qFormat/>
    <w:uiPriority w:val="0"/>
    <w:rPr>
      <w:sz w:val="18"/>
    </w:rPr>
  </w:style>
  <w:style w:type="paragraph" w:customStyle="1" w:styleId="347">
    <w:name w:val="附录表标号"/>
    <w:basedOn w:val="1"/>
    <w:next w:val="258"/>
    <w:autoRedefine/>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autoRedefine/>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autoRedefine/>
    <w:qFormat/>
    <w:uiPriority w:val="0"/>
    <w:rPr>
      <w:rFonts w:eastAsia="黑体"/>
    </w:rPr>
  </w:style>
  <w:style w:type="paragraph" w:customStyle="1" w:styleId="350">
    <w:name w:val="公式编号制表符"/>
    <w:basedOn w:val="1"/>
    <w:next w:val="1"/>
    <w:autoRedefine/>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autoRedefine/>
    <w:semiHidden/>
    <w:unhideWhenUsed/>
    <w:qFormat/>
    <w:uiPriority w:val="39"/>
    <w:pPr>
      <w:outlineLvl w:val="9"/>
    </w:pPr>
  </w:style>
  <w:style w:type="character" w:customStyle="1" w:styleId="352">
    <w:name w:val="Subtle Reference"/>
    <w:basedOn w:val="231"/>
    <w:autoRedefin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autoRedefine/>
    <w:semiHidden/>
    <w:qFormat/>
    <w:uiPriority w:val="99"/>
    <w:rPr>
      <w:kern w:val="2"/>
      <w:sz w:val="21"/>
      <w:szCs w:val="24"/>
    </w:rPr>
  </w:style>
  <w:style w:type="character" w:customStyle="1" w:styleId="355">
    <w:name w:val="纯文本 Char"/>
    <w:basedOn w:val="231"/>
    <w:link w:val="49"/>
    <w:autoRedefine/>
    <w:semiHidden/>
    <w:qFormat/>
    <w:uiPriority w:val="99"/>
    <w:rPr>
      <w:rFonts w:ascii="宋体" w:hAnsi="Courier New" w:cs="Courier New"/>
      <w:kern w:val="2"/>
      <w:sz w:val="21"/>
      <w:szCs w:val="21"/>
    </w:rPr>
  </w:style>
  <w:style w:type="character" w:customStyle="1" w:styleId="356">
    <w:name w:val="电子邮件签名 Char"/>
    <w:basedOn w:val="231"/>
    <w:link w:val="25"/>
    <w:autoRedefine/>
    <w:semiHidden/>
    <w:qFormat/>
    <w:uiPriority w:val="99"/>
    <w:rPr>
      <w:kern w:val="2"/>
      <w:sz w:val="21"/>
      <w:szCs w:val="24"/>
    </w:rPr>
  </w:style>
  <w:style w:type="character" w:customStyle="1" w:styleId="357">
    <w:name w:val="副标题 Char"/>
    <w:basedOn w:val="231"/>
    <w:link w:val="66"/>
    <w:autoRedefine/>
    <w:qFormat/>
    <w:uiPriority w:val="11"/>
    <w:rPr>
      <w:rFonts w:asciiTheme="majorHAnsi" w:hAnsiTheme="majorHAnsi" w:cstheme="majorBidi"/>
      <w:b/>
      <w:bCs/>
      <w:kern w:val="28"/>
      <w:sz w:val="32"/>
      <w:szCs w:val="32"/>
    </w:rPr>
  </w:style>
  <w:style w:type="character" w:customStyle="1" w:styleId="358">
    <w:name w:val="宏文本 Char"/>
    <w:basedOn w:val="231"/>
    <w:link w:val="2"/>
    <w:autoRedefine/>
    <w:semiHidden/>
    <w:qFormat/>
    <w:uiPriority w:val="99"/>
    <w:rPr>
      <w:rFonts w:ascii="Courier New" w:hAnsi="Courier New" w:cs="Courier New"/>
      <w:kern w:val="2"/>
      <w:sz w:val="24"/>
      <w:szCs w:val="24"/>
    </w:rPr>
  </w:style>
  <w:style w:type="character" w:customStyle="1" w:styleId="359">
    <w:name w:val="结束语 Char"/>
    <w:basedOn w:val="231"/>
    <w:link w:val="38"/>
    <w:autoRedefine/>
    <w:semiHidden/>
    <w:qFormat/>
    <w:uiPriority w:val="99"/>
    <w:rPr>
      <w:kern w:val="2"/>
      <w:sz w:val="21"/>
      <w:szCs w:val="24"/>
    </w:rPr>
  </w:style>
  <w:style w:type="paragraph" w:styleId="360">
    <w:name w:val="List Paragraph"/>
    <w:basedOn w:val="1"/>
    <w:autoRedefine/>
    <w:qFormat/>
    <w:uiPriority w:val="34"/>
    <w:pPr>
      <w:ind w:firstLine="420" w:firstLineChars="200"/>
    </w:pPr>
  </w:style>
  <w:style w:type="character" w:customStyle="1" w:styleId="361">
    <w:name w:val="Intense Reference"/>
    <w:basedOn w:val="231"/>
    <w:autoRedefine/>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autoRedefine/>
    <w:qFormat/>
    <w:uiPriority w:val="21"/>
    <w:rPr>
      <w:i/>
      <w:iCs/>
      <w:color w:val="5B9BD5" w:themeColor="accent1"/>
      <w14:textFill>
        <w14:solidFill>
          <w14:schemeClr w14:val="accent1"/>
        </w14:solidFill>
      </w14:textFill>
    </w:rPr>
  </w:style>
  <w:style w:type="paragraph" w:styleId="363">
    <w:name w:val="Intense Quote"/>
    <w:basedOn w:val="1"/>
    <w:next w:val="1"/>
    <w:link w:val="364"/>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autoRedefine/>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autoRedefine/>
    <w:semiHidden/>
    <w:qFormat/>
    <w:uiPriority w:val="99"/>
    <w:rPr>
      <w:kern w:val="2"/>
      <w:sz w:val="18"/>
      <w:szCs w:val="18"/>
    </w:rPr>
  </w:style>
  <w:style w:type="character" w:customStyle="1" w:styleId="366">
    <w:name w:val="批注文字 Char"/>
    <w:basedOn w:val="231"/>
    <w:link w:val="34"/>
    <w:autoRedefine/>
    <w:semiHidden/>
    <w:qFormat/>
    <w:uiPriority w:val="99"/>
    <w:rPr>
      <w:kern w:val="2"/>
      <w:sz w:val="21"/>
      <w:szCs w:val="24"/>
    </w:rPr>
  </w:style>
  <w:style w:type="character" w:customStyle="1" w:styleId="367">
    <w:name w:val="批注主题 Char"/>
    <w:basedOn w:val="366"/>
    <w:link w:val="85"/>
    <w:autoRedefine/>
    <w:semiHidden/>
    <w:qFormat/>
    <w:uiPriority w:val="99"/>
    <w:rPr>
      <w:b/>
      <w:bCs/>
      <w:kern w:val="2"/>
      <w:sz w:val="21"/>
      <w:szCs w:val="24"/>
    </w:rPr>
  </w:style>
  <w:style w:type="character" w:customStyle="1" w:styleId="368">
    <w:name w:val="签名 Char"/>
    <w:basedOn w:val="231"/>
    <w:link w:val="62"/>
    <w:autoRedefine/>
    <w:semiHidden/>
    <w:qFormat/>
    <w:uiPriority w:val="99"/>
    <w:rPr>
      <w:kern w:val="2"/>
      <w:sz w:val="21"/>
      <w:szCs w:val="24"/>
    </w:rPr>
  </w:style>
  <w:style w:type="table" w:customStyle="1" w:styleId="369">
    <w:name w:val="List Table 1 Light"/>
    <w:basedOn w:val="88"/>
    <w:autoRedefine/>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autoRedefine/>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autoRedefine/>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autoRedefine/>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autoRedefine/>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autoRedefine/>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autoRedefine/>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autoRedefine/>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autoRedefine/>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autoRedefine/>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autoRedefine/>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autoRedefine/>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autoRedefine/>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autoRedefine/>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autoRedefine/>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autoRedefine/>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autoRedefine/>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autoRedefine/>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autoRedefine/>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autoRedefine/>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autoRedefine/>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autoRedefine/>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autoRedefine/>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autoRedefine/>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autoRedefine/>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autoRedefine/>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autoRedefine/>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autoRedefine/>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autoRedefine/>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autoRedefine/>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autoRedefine/>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autoRedefine/>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autoRedefine/>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autoRedefine/>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autoRedefine/>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autoRedefine/>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autoRedefine/>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autoRedefine/>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autoRedefine/>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autoRedefine/>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autoRedefine/>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autoRedefine/>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autoRedefine/>
    <w:semiHidden/>
    <w:qFormat/>
    <w:uiPriority w:val="99"/>
    <w:rPr>
      <w:kern w:val="2"/>
      <w:sz w:val="21"/>
      <w:szCs w:val="24"/>
    </w:rPr>
  </w:style>
  <w:style w:type="character" w:customStyle="1" w:styleId="419">
    <w:name w:val="Book Title"/>
    <w:basedOn w:val="231"/>
    <w:autoRedefine/>
    <w:qFormat/>
    <w:uiPriority w:val="33"/>
    <w:rPr>
      <w:b/>
      <w:bCs/>
      <w:i/>
      <w:iCs/>
      <w:spacing w:val="5"/>
    </w:rPr>
  </w:style>
  <w:style w:type="paragraph" w:customStyle="1" w:styleId="420">
    <w:name w:val="Bibliography"/>
    <w:basedOn w:val="1"/>
    <w:next w:val="1"/>
    <w:autoRedefine/>
    <w:semiHidden/>
    <w:unhideWhenUsed/>
    <w:qFormat/>
    <w:uiPriority w:val="37"/>
  </w:style>
  <w:style w:type="table" w:customStyle="1" w:styleId="421">
    <w:name w:val="Grid Table 1 Light"/>
    <w:basedOn w:val="88"/>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autoRedefine/>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autoRedefine/>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autoRedefine/>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autoRedefine/>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autoRedefine/>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autoRedefine/>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autoRedefine/>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autoRedefine/>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autoRedefine/>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autoRedefine/>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autoRedefine/>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autoRedefine/>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autoRedefine/>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autoRedefine/>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autoRedefine/>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autoRedefine/>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autoRedefine/>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autoRedefine/>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autoRedefine/>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autoRedefine/>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autoRedefine/>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autoRedefine/>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autoRedefine/>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autoRedefine/>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autoRedefine/>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autoRedefine/>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autoRedefine/>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autoRedefine/>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autoRedefine/>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autoRedefine/>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autoRedefine/>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autoRedefine/>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autoRedefine/>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autoRedefine/>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autoRedefine/>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autoRedefine/>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autoRedefine/>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autoRedefine/>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autoRedefine/>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autoRedefine/>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autoRedefine/>
    <w:semiHidden/>
    <w:qFormat/>
    <w:uiPriority w:val="99"/>
    <w:rPr>
      <w:kern w:val="2"/>
      <w:sz w:val="21"/>
      <w:szCs w:val="24"/>
    </w:rPr>
  </w:style>
  <w:style w:type="character" w:customStyle="1" w:styleId="472">
    <w:name w:val="文档结构图 Char"/>
    <w:basedOn w:val="231"/>
    <w:link w:val="32"/>
    <w:autoRedefine/>
    <w:semiHidden/>
    <w:qFormat/>
    <w:uiPriority w:val="99"/>
    <w:rPr>
      <w:rFonts w:ascii="Microsoft YaHei UI" w:eastAsia="Microsoft YaHei UI"/>
      <w:kern w:val="2"/>
      <w:sz w:val="18"/>
      <w:szCs w:val="18"/>
    </w:rPr>
  </w:style>
  <w:style w:type="table" w:customStyle="1" w:styleId="473">
    <w:name w:val="Plain Table 1"/>
    <w:basedOn w:val="8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autoRedefine/>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autoRedefine/>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autoRedefine/>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autoRedefine/>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autoRedefine/>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autoRedefine/>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autoRedefine/>
    <w:semiHidden/>
    <w:qFormat/>
    <w:uiPriority w:val="99"/>
    <w:rPr>
      <w:color w:val="808080"/>
    </w:rPr>
  </w:style>
  <w:style w:type="character" w:customStyle="1" w:styleId="483">
    <w:name w:val="正文首行缩进 Char"/>
    <w:basedOn w:val="332"/>
    <w:link w:val="86"/>
    <w:autoRedefine/>
    <w:semiHidden/>
    <w:qFormat/>
    <w:uiPriority w:val="99"/>
    <w:rPr>
      <w:kern w:val="2"/>
      <w:sz w:val="21"/>
      <w:szCs w:val="24"/>
    </w:rPr>
  </w:style>
  <w:style w:type="character" w:customStyle="1" w:styleId="484">
    <w:name w:val="正文文本缩进 Char"/>
    <w:basedOn w:val="231"/>
    <w:link w:val="41"/>
    <w:autoRedefine/>
    <w:semiHidden/>
    <w:qFormat/>
    <w:uiPriority w:val="99"/>
    <w:rPr>
      <w:kern w:val="2"/>
      <w:sz w:val="21"/>
      <w:szCs w:val="24"/>
    </w:rPr>
  </w:style>
  <w:style w:type="character" w:customStyle="1" w:styleId="485">
    <w:name w:val="正文首行缩进 2 Char"/>
    <w:basedOn w:val="484"/>
    <w:link w:val="87"/>
    <w:autoRedefine/>
    <w:semiHidden/>
    <w:qFormat/>
    <w:uiPriority w:val="99"/>
    <w:rPr>
      <w:kern w:val="2"/>
      <w:sz w:val="21"/>
      <w:szCs w:val="24"/>
    </w:rPr>
  </w:style>
  <w:style w:type="character" w:customStyle="1" w:styleId="486">
    <w:name w:val="正文文本 2 Char"/>
    <w:basedOn w:val="231"/>
    <w:link w:val="76"/>
    <w:autoRedefine/>
    <w:semiHidden/>
    <w:qFormat/>
    <w:uiPriority w:val="99"/>
    <w:rPr>
      <w:kern w:val="2"/>
      <w:sz w:val="21"/>
      <w:szCs w:val="24"/>
    </w:rPr>
  </w:style>
  <w:style w:type="character" w:customStyle="1" w:styleId="487">
    <w:name w:val="正文文本 3 Char"/>
    <w:basedOn w:val="231"/>
    <w:link w:val="37"/>
    <w:autoRedefine/>
    <w:semiHidden/>
    <w:qFormat/>
    <w:uiPriority w:val="99"/>
    <w:rPr>
      <w:kern w:val="2"/>
      <w:sz w:val="16"/>
      <w:szCs w:val="16"/>
    </w:rPr>
  </w:style>
  <w:style w:type="character" w:customStyle="1" w:styleId="488">
    <w:name w:val="正文文本缩进 2 Char"/>
    <w:basedOn w:val="231"/>
    <w:link w:val="55"/>
    <w:autoRedefine/>
    <w:semiHidden/>
    <w:qFormat/>
    <w:uiPriority w:val="99"/>
    <w:rPr>
      <w:kern w:val="2"/>
      <w:sz w:val="21"/>
      <w:szCs w:val="24"/>
    </w:rPr>
  </w:style>
  <w:style w:type="character" w:customStyle="1" w:styleId="489">
    <w:name w:val="正文文本缩进 3 Char"/>
    <w:basedOn w:val="231"/>
    <w:link w:val="71"/>
    <w:autoRedefine/>
    <w:semiHidden/>
    <w:qFormat/>
    <w:uiPriority w:val="99"/>
    <w:rPr>
      <w:kern w:val="2"/>
      <w:sz w:val="16"/>
      <w:szCs w:val="16"/>
    </w:rPr>
  </w:style>
  <w:style w:type="character" w:customStyle="1" w:styleId="490">
    <w:name w:val="注释标题 Char"/>
    <w:basedOn w:val="231"/>
    <w:link w:val="22"/>
    <w:autoRedefine/>
    <w:semiHidden/>
    <w:qFormat/>
    <w:uiPriority w:val="99"/>
    <w:rPr>
      <w:kern w:val="2"/>
      <w:sz w:val="21"/>
      <w:szCs w:val="24"/>
    </w:rPr>
  </w:style>
  <w:style w:type="paragraph" w:customStyle="1" w:styleId="491">
    <w:name w:val="附录无标题章"/>
    <w:basedOn w:val="276"/>
    <w:autoRedefine/>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autoRedefine/>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autoRedefine/>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autoRedefine/>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autoRedefine/>
    <w:qFormat/>
    <w:uiPriority w:val="0"/>
    <w:pPr>
      <w:spacing w:before="0" w:beforeLines="0" w:after="0" w:afterLines="0"/>
      <w:outlineLvl w:val="9"/>
    </w:pPr>
    <w:rPr>
      <w:rFonts w:asciiTheme="majorEastAsia" w:eastAsiaTheme="majorEastAsia"/>
    </w:rPr>
  </w:style>
  <w:style w:type="paragraph" w:customStyle="1" w:styleId="496">
    <w:name w:val="标准标志TB"/>
    <w:basedOn w:val="1"/>
    <w:autoRedefine/>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autoRedefine/>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autoRedefine/>
    <w:qFormat/>
    <w:uiPriority w:val="0"/>
    <w:pPr>
      <w:spacing w:after="0" w:line="280" w:lineRule="exact"/>
      <w:ind w:left="284"/>
    </w:pPr>
    <w:rPr>
      <w:rFonts w:ascii="黑体" w:eastAsia="黑体"/>
      <w:kern w:val="3"/>
      <w:sz w:val="28"/>
    </w:rPr>
  </w:style>
  <w:style w:type="paragraph" w:customStyle="1" w:styleId="499">
    <w:name w:val="发布DB"/>
    <w:basedOn w:val="498"/>
    <w:autoRedefine/>
    <w:qFormat/>
    <w:uiPriority w:val="0"/>
    <w:pPr>
      <w:ind w:left="567"/>
    </w:pPr>
  </w:style>
  <w:style w:type="paragraph" w:customStyle="1" w:styleId="500">
    <w:name w:val="发布HB"/>
    <w:basedOn w:val="498"/>
    <w:autoRedefine/>
    <w:qFormat/>
    <w:uiPriority w:val="0"/>
    <w:pPr>
      <w:ind w:left="567"/>
    </w:pPr>
  </w:style>
  <w:style w:type="paragraph" w:customStyle="1" w:styleId="501">
    <w:name w:val="发布QB"/>
    <w:basedOn w:val="498"/>
    <w:autoRedefine/>
    <w:qFormat/>
    <w:uiPriority w:val="0"/>
    <w:pPr>
      <w:ind w:left="567"/>
    </w:pPr>
  </w:style>
  <w:style w:type="paragraph" w:customStyle="1" w:styleId="502">
    <w:name w:val="发布TB"/>
    <w:basedOn w:val="498"/>
    <w:autoRedefine/>
    <w:qFormat/>
    <w:uiPriority w:val="0"/>
    <w:pPr>
      <w:ind w:left="567"/>
    </w:pPr>
  </w:style>
  <w:style w:type="paragraph" w:customStyle="1" w:styleId="503">
    <w:name w:val="发布部门TB"/>
    <w:basedOn w:val="1"/>
    <w:autoRedefine/>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autoRedefine/>
    <w:qFormat/>
    <w:uiPriority w:val="0"/>
    <w:pPr>
      <w:jc w:val="right"/>
    </w:pPr>
    <w:rPr>
      <w:rFonts w:eastAsia="Times New Roman"/>
      <w:b/>
      <w:sz w:val="96"/>
    </w:rPr>
  </w:style>
  <w:style w:type="paragraph" w:customStyle="1" w:styleId="505">
    <w:name w:val="标准称谓CEC"/>
    <w:basedOn w:val="1"/>
    <w:autoRedefine/>
    <w:qFormat/>
    <w:uiPriority w:val="0"/>
    <w:pPr>
      <w:jc w:val="center"/>
    </w:pPr>
    <w:rPr>
      <w:rFonts w:eastAsia="黑体"/>
      <w:b/>
      <w:w w:val="132"/>
      <w:kern w:val="0"/>
      <w:sz w:val="52"/>
    </w:rPr>
  </w:style>
  <w:style w:type="paragraph" w:customStyle="1" w:styleId="506">
    <w:name w:val="发布CEC"/>
    <w:basedOn w:val="498"/>
    <w:autoRedefine/>
    <w:qFormat/>
    <w:uiPriority w:val="0"/>
  </w:style>
  <w:style w:type="paragraph" w:customStyle="1" w:styleId="507">
    <w:name w:val="发布部门CEC"/>
    <w:basedOn w:val="1"/>
    <w:autoRedefine/>
    <w:qFormat/>
    <w:uiPriority w:val="0"/>
    <w:pPr>
      <w:snapToGrid w:val="0"/>
    </w:pPr>
    <w:rPr>
      <w:b/>
      <w:w w:val="135"/>
      <w:kern w:val="0"/>
      <w:sz w:val="36"/>
    </w:rPr>
  </w:style>
  <w:style w:type="paragraph" w:customStyle="1" w:styleId="508">
    <w:name w:val="标准正文公式"/>
    <w:basedOn w:val="1"/>
    <w:next w:val="1"/>
    <w:autoRedefine/>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autoRedefine/>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autoRedefine/>
    <w:qFormat/>
    <w:uiPriority w:val="0"/>
    <w:pPr>
      <w:numPr>
        <w:ilvl w:val="1"/>
        <w:numId w:val="26"/>
      </w:numPr>
    </w:pPr>
  </w:style>
  <w:style w:type="paragraph" w:customStyle="1" w:styleId="511">
    <w:name w:val="引言二级条标题"/>
    <w:basedOn w:val="1"/>
    <w:next w:val="258"/>
    <w:autoRedefine/>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autoRedefine/>
    <w:qFormat/>
    <w:uiPriority w:val="0"/>
    <w:pPr>
      <w:spacing w:before="0" w:beforeLines="0" w:after="0" w:afterLines="0" w:line="276" w:lineRule="auto"/>
    </w:pPr>
    <w:rPr>
      <w:rFonts w:ascii="宋体" w:eastAsia="宋体"/>
    </w:rPr>
  </w:style>
  <w:style w:type="paragraph" w:customStyle="1" w:styleId="513">
    <w:name w:val="引言三级条标题"/>
    <w:basedOn w:val="1"/>
    <w:next w:val="258"/>
    <w:autoRedefine/>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autoRedefine/>
    <w:qFormat/>
    <w:uiPriority w:val="0"/>
    <w:pPr>
      <w:spacing w:before="0" w:beforeLines="0" w:after="0" w:afterLines="0" w:line="276" w:lineRule="auto"/>
    </w:pPr>
    <w:rPr>
      <w:rFonts w:ascii="宋体" w:eastAsia="宋体"/>
    </w:rPr>
  </w:style>
  <w:style w:type="paragraph" w:customStyle="1" w:styleId="515">
    <w:name w:val="引言四级条标题"/>
    <w:basedOn w:val="1"/>
    <w:next w:val="258"/>
    <w:autoRedefine/>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autoRedefine/>
    <w:qFormat/>
    <w:uiPriority w:val="0"/>
    <w:pPr>
      <w:spacing w:before="0" w:beforeLines="0" w:after="0" w:afterLines="0" w:line="276" w:lineRule="auto"/>
    </w:pPr>
    <w:rPr>
      <w:rFonts w:ascii="宋体" w:eastAsia="宋体"/>
    </w:rPr>
  </w:style>
  <w:style w:type="paragraph" w:customStyle="1" w:styleId="517">
    <w:name w:val="引言五级条标题"/>
    <w:basedOn w:val="1"/>
    <w:next w:val="258"/>
    <w:autoRedefine/>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autoRedefine/>
    <w:qFormat/>
    <w:uiPriority w:val="0"/>
    <w:pPr>
      <w:spacing w:before="0" w:beforeLines="0" w:after="0" w:afterLines="0" w:line="276" w:lineRule="auto"/>
    </w:pPr>
    <w:rPr>
      <w:rFonts w:ascii="宋体" w:eastAsia="宋体"/>
    </w:rPr>
  </w:style>
  <w:style w:type="paragraph" w:customStyle="1" w:styleId="519">
    <w:name w:val="引言一级条标题"/>
    <w:basedOn w:val="1"/>
    <w:next w:val="258"/>
    <w:autoRedefine/>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autoRedefine/>
    <w:qFormat/>
    <w:uiPriority w:val="0"/>
    <w:pPr>
      <w:spacing w:before="0" w:beforeLines="0" w:after="0" w:afterLines="0" w:line="276" w:lineRule="auto"/>
    </w:pPr>
    <w:rPr>
      <w:rFonts w:ascii="宋体" w:eastAsia="宋体"/>
    </w:rPr>
  </w:style>
  <w:style w:type="paragraph" w:customStyle="1" w:styleId="521">
    <w:name w:val="前言标题"/>
    <w:next w:val="1"/>
    <w:autoRedefine/>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autoRedefine/>
    <w:qFormat/>
    <w:uiPriority w:val="0"/>
    <w:pPr>
      <w:ind w:left="1260" w:leftChars="400" w:hanging="420"/>
    </w:pPr>
  </w:style>
  <w:style w:type="paragraph" w:customStyle="1" w:styleId="523">
    <w:name w:val="列项——（二级）"/>
    <w:basedOn w:val="285"/>
    <w:autoRedefine/>
    <w:qFormat/>
    <w:uiPriority w:val="0"/>
    <w:pPr>
      <w:ind w:left="1260" w:leftChars="400" w:hanging="200" w:hangingChars="200"/>
    </w:pPr>
  </w:style>
  <w:style w:type="paragraph" w:customStyle="1" w:styleId="524">
    <w:name w:val="参考文献编号"/>
    <w:basedOn w:val="258"/>
    <w:autoRedefine/>
    <w:qFormat/>
    <w:uiPriority w:val="0"/>
    <w:pPr>
      <w:numPr>
        <w:ilvl w:val="0"/>
        <w:numId w:val="29"/>
      </w:numPr>
      <w:ind w:firstLine="420"/>
    </w:pPr>
  </w:style>
  <w:style w:type="paragraph" w:customStyle="1" w:styleId="525">
    <w:name w:val="表格正文"/>
    <w:basedOn w:val="1"/>
    <w:autoRedefine/>
    <w:qFormat/>
    <w:uiPriority w:val="0"/>
    <w:rPr>
      <w:rFonts w:ascii="宋体"/>
      <w:sz w:val="18"/>
    </w:rPr>
  </w:style>
  <w:style w:type="paragraph" w:customStyle="1" w:styleId="526">
    <w:name w:val="表格段"/>
    <w:basedOn w:val="258"/>
    <w:autoRedefine/>
    <w:qFormat/>
    <w:uiPriority w:val="0"/>
    <w:pPr>
      <w:ind w:firstLine="420"/>
    </w:pPr>
    <w:rPr>
      <w:sz w:val="18"/>
    </w:rPr>
  </w:style>
  <w:style w:type="paragraph" w:customStyle="1" w:styleId="527">
    <w:name w:val="表格脚注"/>
    <w:basedOn w:val="525"/>
    <w:next w:val="525"/>
    <w:autoRedefine/>
    <w:qFormat/>
    <w:uiPriority w:val="0"/>
    <w:pPr>
      <w:numPr>
        <w:ilvl w:val="0"/>
        <w:numId w:val="30"/>
      </w:numPr>
      <w:adjustRightInd w:val="0"/>
      <w:jc w:val="left"/>
    </w:pPr>
    <w:rPr>
      <w:rFonts w:hAnsi="宋体"/>
      <w:szCs w:val="21"/>
    </w:rPr>
  </w:style>
  <w:style w:type="paragraph" w:customStyle="1" w:styleId="528">
    <w:name w:val="标准文件_一级条标题"/>
    <w:basedOn w:val="529"/>
    <w:next w:val="530"/>
    <w:autoRedefine/>
    <w:qFormat/>
    <w:uiPriority w:val="0"/>
    <w:pPr>
      <w:numPr>
        <w:ilvl w:val="2"/>
      </w:numPr>
      <w:spacing w:before="50" w:beforeLines="50" w:after="50" w:afterLines="50"/>
      <w:outlineLvl w:val="1"/>
    </w:pPr>
  </w:style>
  <w:style w:type="paragraph" w:customStyle="1" w:styleId="529">
    <w:name w:val="标准文件_章标题"/>
    <w:next w:val="530"/>
    <w:autoRedefine/>
    <w:qFormat/>
    <w:uiPriority w:val="0"/>
    <w:pPr>
      <w:numPr>
        <w:ilvl w:val="1"/>
        <w:numId w:val="2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53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28E8159288E40C2AB02C9C3B73C502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9</Pages>
  <Words>2940</Words>
  <Characters>3348</Characters>
  <Lines>1</Lines>
  <Paragraphs>1</Paragraphs>
  <TotalTime>21</TotalTime>
  <ScaleCrop>false</ScaleCrop>
  <LinksUpToDate>false</LinksUpToDate>
  <CharactersWithSpaces>4507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2023-12-29T06:24:00Z</dcterms:created>
  <dc:creator>-你呀-</dc:creator>
  <cp:lastModifiedBy>Aму iCH</cp:lastModifiedBy>
  <dcterms:modified xsi:type="dcterms:W3CDTF">2024-03-27T01:27:05Z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3A5D1E7E45F64CABBC0825E387D54733_13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31.120</vt:lpwstr>
  </property>
  <property fmtid="{D5CDD505-2E9C-101B-9397-08002B2CF9AE}" pid="7" name="CCS" linkTarget="CCS">
    <vt:lpwstr>CCS L 47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T/QGCML XXX-XXXX</vt:lpwstr>
  </property>
  <property fmtid="{D5CDD505-2E9C-101B-9397-08002B2CF9AE}" pid="11" name="TDBH" linkTarget="TDBH">
    <vt:lpwstr/>
  </property>
  <property fmtid="{D5CDD505-2E9C-101B-9397-08002B2CF9AE}" pid="12" name="BZMC" linkTarget="BZMC">
    <vt:lpwstr>发光二极管热阻抗测试方法</vt:lpwstr>
  </property>
  <property fmtid="{D5CDD505-2E9C-101B-9397-08002B2CF9AE}" pid="13" name="YWMC" linkTarget="YWMC">
    <vt:lpwstr>Test method for thermal impedance of light-emitting diodes</vt:lpwstr>
  </property>
  <property fmtid="{D5CDD505-2E9C-101B-9397-08002B2CF9AE}" pid="14" name="CBCD" linkTarget="CBCD">
    <vt:lpwstr/>
  </property>
  <property fmtid="{D5CDD505-2E9C-101B-9397-08002B2CF9AE}" pid="15" name="WGLB" linkTarget="WGLB">
    <vt:lpwstr>（草案稿）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T/QGCML</vt:lpwstr>
  </property>
  <property fmtid="{D5CDD505-2E9C-101B-9397-08002B2CF9AE}" pid="19" name="标准类型" linkTarget="标准类型">
    <vt:lpwstr>TB</vt:lpwstr>
  </property>
  <property fmtid="{D5CDD505-2E9C-101B-9397-08002B2CF9AE}" pid="20" name="FBDW" linkTarget="FBDW">
    <vt:lpwstr>全国城市工业品贸易中心联合会</vt:lpwstr>
  </property>
  <property fmtid="{D5CDD505-2E9C-101B-9397-08002B2CF9AE}" pid="21" name="IMAGE" linkTarget="IMAGE">
    <vt:lpwstr/>
  </property>
  <property fmtid="{D5CDD505-2E9C-101B-9397-08002B2CF9AE}" pid="22" name="KSOProductBuildVer">
    <vt:lpwstr>2052-12.1.0.16388</vt:lpwstr>
  </property>
</Properties>
</file>